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71E4" w14:textId="2D7CF044" w:rsidR="008907E3" w:rsidRPr="00501836" w:rsidRDefault="008A156F" w:rsidP="00DD20C0">
      <w:pPr>
        <w:jc w:val="right"/>
      </w:pPr>
      <w:bookmarkStart w:id="0" w:name="_GoBack"/>
      <w:bookmarkEnd w:id="0"/>
      <w:r w:rsidRPr="00501836">
        <w:rPr>
          <w:rFonts w:hint="eastAsia"/>
        </w:rPr>
        <w:t>20</w:t>
      </w:r>
      <w:r>
        <w:t>20</w:t>
      </w:r>
      <w:r w:rsidR="008907E3" w:rsidRPr="00501836">
        <w:rPr>
          <w:rFonts w:hint="eastAsia"/>
        </w:rPr>
        <w:t>年</w:t>
      </w:r>
      <w:r w:rsidR="009A3719">
        <w:rPr>
          <w:rFonts w:hint="eastAsia"/>
        </w:rPr>
        <w:t>1</w:t>
      </w:r>
      <w:r w:rsidR="009A3719">
        <w:t>0</w:t>
      </w:r>
      <w:r w:rsidR="008907E3" w:rsidRPr="00501836">
        <w:rPr>
          <w:rFonts w:hint="eastAsia"/>
        </w:rPr>
        <w:t>月</w:t>
      </w:r>
    </w:p>
    <w:p w14:paraId="34BB0DD9" w14:textId="77777777" w:rsidR="003D0243" w:rsidRPr="00DD20C0" w:rsidRDefault="00D71C91" w:rsidP="00DD20C0">
      <w:pPr>
        <w:spacing w:line="240" w:lineRule="auto"/>
        <w:jc w:val="center"/>
        <w:rPr>
          <w:rFonts w:ascii="ＭＳ Ｐゴシック" w:eastAsia="ＭＳ Ｐゴシック" w:hAnsi="ＭＳ Ｐゴシック"/>
          <w:b/>
          <w:sz w:val="28"/>
        </w:rPr>
      </w:pPr>
      <w:r w:rsidRPr="00DD20C0">
        <w:rPr>
          <w:rFonts w:ascii="ＭＳ Ｐゴシック" w:eastAsia="ＭＳ Ｐゴシック" w:hAnsi="ＭＳ Ｐゴシック" w:hint="eastAsia"/>
          <w:b/>
          <w:sz w:val="28"/>
        </w:rPr>
        <w:t>線量管理・線量記録対象機器等の一覧</w:t>
      </w:r>
      <w:r w:rsidR="00A93116">
        <w:rPr>
          <w:rFonts w:ascii="ＭＳ Ｐゴシック" w:eastAsia="ＭＳ Ｐゴシック" w:hAnsi="ＭＳ Ｐゴシック" w:hint="eastAsia"/>
          <w:b/>
          <w:sz w:val="28"/>
        </w:rPr>
        <w:t>作成の参考資料</w:t>
      </w:r>
    </w:p>
    <w:p w14:paraId="070F0564" w14:textId="77777777" w:rsidR="008907E3" w:rsidRPr="00501836" w:rsidRDefault="008907E3" w:rsidP="00DD20C0">
      <w:pPr>
        <w:jc w:val="right"/>
      </w:pPr>
      <w:r w:rsidRPr="00501836">
        <w:rPr>
          <w:rFonts w:hint="eastAsia"/>
        </w:rPr>
        <w:t>公益</w:t>
      </w:r>
      <w:r w:rsidRPr="00501836">
        <w:t>社団</w:t>
      </w:r>
      <w:r w:rsidRPr="00501836">
        <w:rPr>
          <w:rFonts w:hint="eastAsia"/>
        </w:rPr>
        <w:t>法人</w:t>
      </w:r>
      <w:r w:rsidRPr="00501836">
        <w:t xml:space="preserve">　日本医学</w:t>
      </w:r>
      <w:r w:rsidRPr="00501836">
        <w:rPr>
          <w:rFonts w:hint="eastAsia"/>
        </w:rPr>
        <w:t>放射線</w:t>
      </w:r>
      <w:r w:rsidRPr="00501836">
        <w:t>学会</w:t>
      </w:r>
    </w:p>
    <w:p w14:paraId="664E92B6" w14:textId="77777777" w:rsidR="008907E3" w:rsidRDefault="008907E3" w:rsidP="006643A7"/>
    <w:p w14:paraId="6F5F3199" w14:textId="77777777" w:rsidR="00B25277" w:rsidRDefault="002E7291" w:rsidP="005F1D54">
      <w:pPr>
        <w:pStyle w:val="1"/>
      </w:pPr>
      <w:r w:rsidRPr="002E7291">
        <w:rPr>
          <w:rFonts w:hint="eastAsia"/>
        </w:rPr>
        <w:t>線量管理・線量記録対象機器等の一覧</w:t>
      </w:r>
      <w:r w:rsidR="00E142FD">
        <w:rPr>
          <w:rFonts w:hint="eastAsia"/>
        </w:rPr>
        <w:t>（例</w:t>
      </w:r>
      <w:r w:rsidR="00E142FD">
        <w:t>）</w:t>
      </w:r>
    </w:p>
    <w:p w14:paraId="31FEA07C" w14:textId="77777777" w:rsidR="00B25277" w:rsidRDefault="00B25277" w:rsidP="00B25277">
      <w:r w:rsidRPr="00342152">
        <w:rPr>
          <w:rFonts w:hint="eastAsia"/>
        </w:rPr>
        <w:t>据置型デジタル式循環器用</w:t>
      </w:r>
      <w:r w:rsidRPr="00342152">
        <w:rPr>
          <w:rFonts w:hint="eastAsia"/>
        </w:rPr>
        <w:t>X</w:t>
      </w:r>
      <w:r w:rsidRPr="00342152">
        <w:rPr>
          <w:rFonts w:hint="eastAsia"/>
        </w:rPr>
        <w:t>線透視診断装置</w:t>
      </w:r>
    </w:p>
    <w:p w14:paraId="105F9017" w14:textId="77777777" w:rsidR="00B25277" w:rsidRDefault="00B25277" w:rsidP="00B25277">
      <w:r>
        <w:t>〇〇〇〇（〇〇社製）、〇〇〇〇年〇〇月導入、</w:t>
      </w:r>
      <w:r>
        <w:rPr>
          <w:rFonts w:hint="eastAsia"/>
        </w:rPr>
        <w:t>2</w:t>
      </w:r>
      <w:r>
        <w:rPr>
          <w:rFonts w:hint="eastAsia"/>
        </w:rPr>
        <w:t>階　血管撮影室</w:t>
      </w:r>
      <w:r>
        <w:rPr>
          <w:rFonts w:hint="eastAsia"/>
        </w:rPr>
        <w:t>1</w:t>
      </w:r>
    </w:p>
    <w:p w14:paraId="3D276A11" w14:textId="77777777" w:rsidR="00B25277" w:rsidRDefault="00B25277" w:rsidP="00B25277">
      <w:r>
        <w:t>〇〇〇〇（〇〇社製）、〇〇〇〇年〇〇月導入、</w:t>
      </w:r>
      <w:r>
        <w:rPr>
          <w:rFonts w:hint="eastAsia"/>
        </w:rPr>
        <w:t>2</w:t>
      </w:r>
      <w:r>
        <w:rPr>
          <w:rFonts w:hint="eastAsia"/>
        </w:rPr>
        <w:t>階　血管撮影室</w:t>
      </w:r>
      <w:r>
        <w:t>2</w:t>
      </w:r>
    </w:p>
    <w:p w14:paraId="2C1CF25B" w14:textId="60A9AAA9" w:rsidR="00B25277" w:rsidRDefault="00B25277" w:rsidP="00B25277">
      <w:r>
        <w:t>線量管理</w:t>
      </w:r>
      <w:r>
        <w:tab/>
      </w:r>
      <w:r>
        <w:t>各装置について、</w:t>
      </w:r>
      <w:r>
        <w:t>IVR</w:t>
      </w:r>
      <w:r>
        <w:t>の</w:t>
      </w:r>
      <w:r w:rsidRPr="00EF6AA7">
        <w:rPr>
          <w:rFonts w:hint="eastAsia"/>
        </w:rPr>
        <w:t>診断参考レベル</w:t>
      </w:r>
      <w:r>
        <w:rPr>
          <w:rFonts w:hint="eastAsia"/>
        </w:rPr>
        <w:t>との比較のため</w:t>
      </w:r>
      <w:r w:rsidR="00444575">
        <w:rPr>
          <w:rFonts w:hint="eastAsia"/>
        </w:rPr>
        <w:t>、診療で記録された</w:t>
      </w:r>
      <w:r w:rsidR="00444575" w:rsidRPr="00EF6AA7">
        <w:rPr>
          <w:rFonts w:hint="eastAsia"/>
        </w:rPr>
        <w:t>被ばく線量の評価</w:t>
      </w:r>
      <w:r w:rsidR="00444575">
        <w:rPr>
          <w:rFonts w:hint="eastAsia"/>
        </w:rPr>
        <w:t>および基準透視</w:t>
      </w:r>
      <w:r>
        <w:rPr>
          <w:rFonts w:hint="eastAsia"/>
        </w:rPr>
        <w:t>線量率測定を</w:t>
      </w:r>
      <w:r w:rsidR="00444575" w:rsidRPr="00EF6AA7">
        <w:rPr>
          <w:rFonts w:hint="eastAsia"/>
        </w:rPr>
        <w:t>年１回以上</w:t>
      </w:r>
      <w:r>
        <w:rPr>
          <w:rFonts w:hint="eastAsia"/>
        </w:rPr>
        <w:t>実施し、</w:t>
      </w:r>
      <w:r w:rsidRPr="00EF6AA7">
        <w:rPr>
          <w:rFonts w:hint="eastAsia"/>
        </w:rPr>
        <w:t>撮影プロトコールの見直し</w:t>
      </w:r>
      <w:r>
        <w:rPr>
          <w:rFonts w:hint="eastAsia"/>
        </w:rPr>
        <w:t>を行う。</w:t>
      </w:r>
    </w:p>
    <w:p w14:paraId="6D8A6147" w14:textId="77777777"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14:paraId="70C2C0EC" w14:textId="3ADCF6B0" w:rsidR="00B25277" w:rsidRDefault="00B25277" w:rsidP="00B25277">
      <w:r>
        <w:tab/>
      </w:r>
      <w:r>
        <w:rPr>
          <w:rFonts w:hint="eastAsia"/>
        </w:rPr>
        <w:t>線量記録</w:t>
      </w:r>
      <w:r w:rsidR="00804035">
        <w:rPr>
          <w:rFonts w:hint="eastAsia"/>
        </w:rPr>
        <w:t>項目</w:t>
      </w:r>
      <w:r>
        <w:rPr>
          <w:rFonts w:hint="eastAsia"/>
        </w:rPr>
        <w:t>には面積</w:t>
      </w:r>
      <w:r w:rsidRPr="007A4448">
        <w:rPr>
          <w:rFonts w:hint="eastAsia"/>
        </w:rPr>
        <w:t>空気カーマ積算値</w:t>
      </w:r>
      <w:r w:rsidR="00C121D2">
        <w:rPr>
          <w:rFonts w:hint="eastAsia"/>
        </w:rPr>
        <w:t>P</w:t>
      </w:r>
      <w:r w:rsidR="00C121D2" w:rsidRPr="00F54F98">
        <w:rPr>
          <w:vertAlign w:val="subscript"/>
        </w:rPr>
        <w:t>KA</w:t>
      </w:r>
      <w:r w:rsidRPr="007A4448">
        <w:rPr>
          <w:rFonts w:hint="eastAsia"/>
        </w:rPr>
        <w:t>、患者照射基準点空気カーマ</w:t>
      </w:r>
      <w:r w:rsidR="005E0ADE">
        <w:rPr>
          <w:rFonts w:hint="eastAsia"/>
        </w:rPr>
        <w:t>K</w:t>
      </w:r>
      <w:r w:rsidR="005E0ADE">
        <w:t>a,r</w:t>
      </w:r>
      <w:r w:rsidRPr="007A4448">
        <w:rPr>
          <w:rFonts w:hint="eastAsia"/>
        </w:rPr>
        <w:t>、透視時間、</w:t>
      </w:r>
      <w:r>
        <w:rPr>
          <w:rFonts w:hint="eastAsia"/>
        </w:rPr>
        <w:t>シリーズ毎の撮影時間とフレームレートを含む。撮影</w:t>
      </w:r>
      <w:r>
        <w:t>枚数は</w:t>
      </w:r>
      <w:r>
        <w:rPr>
          <w:rFonts w:hint="eastAsia"/>
        </w:rPr>
        <w:t>各シリーズの撮影時間とフレームレートから</w:t>
      </w:r>
      <w:r>
        <w:t>算出可能である。</w:t>
      </w:r>
    </w:p>
    <w:p w14:paraId="7A701FBB" w14:textId="77777777" w:rsidR="00B25277" w:rsidRDefault="00B25277" w:rsidP="00B25277">
      <w:r>
        <w:tab/>
      </w:r>
      <w:r>
        <w:rPr>
          <w:rFonts w:hint="eastAsia"/>
        </w:rPr>
        <w:t>透視線量、撮影線量、</w:t>
      </w:r>
      <w:r>
        <w:rPr>
          <w:rFonts w:hint="eastAsia"/>
        </w:rPr>
        <w:t>cone-beam</w:t>
      </w:r>
      <w:r>
        <w:t xml:space="preserve"> CT</w:t>
      </w:r>
      <w:r>
        <w:t>の線量を分けた評価が可能である。</w:t>
      </w:r>
    </w:p>
    <w:p w14:paraId="3A7E4ED5" w14:textId="77777777" w:rsidR="00B25277" w:rsidRDefault="00B25277" w:rsidP="00B25277"/>
    <w:p w14:paraId="1AA30BA3" w14:textId="77777777" w:rsidR="00B25277" w:rsidRPr="00DD20C0" w:rsidRDefault="00B25277" w:rsidP="00B25277">
      <w:r w:rsidRPr="00DD20C0">
        <w:rPr>
          <w:rFonts w:hint="eastAsia"/>
        </w:rPr>
        <w:t>全身用</w:t>
      </w:r>
      <w:r w:rsidRPr="00DD20C0">
        <w:rPr>
          <w:rFonts w:hint="eastAsia"/>
        </w:rPr>
        <w:t>X</w:t>
      </w:r>
      <w:r w:rsidRPr="00DD20C0">
        <w:rPr>
          <w:rFonts w:hint="eastAsia"/>
        </w:rPr>
        <w:t>線</w:t>
      </w:r>
      <w:r w:rsidRPr="00DD20C0">
        <w:rPr>
          <w:rFonts w:hint="eastAsia"/>
        </w:rPr>
        <w:t>CT</w:t>
      </w:r>
      <w:r w:rsidRPr="00DD20C0">
        <w:rPr>
          <w:rFonts w:hint="eastAsia"/>
        </w:rPr>
        <w:t>診断装置</w:t>
      </w:r>
    </w:p>
    <w:p w14:paraId="7C021FE9" w14:textId="77777777" w:rsidR="00B25277" w:rsidRDefault="00B25277" w:rsidP="00B25277">
      <w:r>
        <w:t>〇〇〇〇（〇〇社製）、〇〇〇〇年〇〇月導入、</w:t>
      </w:r>
      <w:r>
        <w:rPr>
          <w:rFonts w:hint="eastAsia"/>
        </w:rPr>
        <w:t>1</w:t>
      </w:r>
      <w:r>
        <w:rPr>
          <w:rFonts w:hint="eastAsia"/>
        </w:rPr>
        <w:t xml:space="preserve">階　</w:t>
      </w:r>
      <w:r>
        <w:rPr>
          <w:rFonts w:hint="eastAsia"/>
        </w:rPr>
        <w:t>CT</w:t>
      </w:r>
      <w:r>
        <w:rPr>
          <w:rFonts w:hint="eastAsia"/>
        </w:rPr>
        <w:t>室</w:t>
      </w:r>
      <w:r>
        <w:rPr>
          <w:rFonts w:hint="eastAsia"/>
        </w:rPr>
        <w:t>1</w:t>
      </w:r>
    </w:p>
    <w:p w14:paraId="788F3A95" w14:textId="77777777" w:rsidR="00B25277" w:rsidRDefault="00B25277" w:rsidP="00B25277">
      <w:r>
        <w:t>〇〇〇〇（〇〇社製）、〇〇〇〇年〇〇月導入、</w:t>
      </w:r>
      <w:r>
        <w:rPr>
          <w:rFonts w:hint="eastAsia"/>
        </w:rPr>
        <w:t>1</w:t>
      </w:r>
      <w:r>
        <w:rPr>
          <w:rFonts w:hint="eastAsia"/>
        </w:rPr>
        <w:t xml:space="preserve">階　</w:t>
      </w:r>
      <w:r>
        <w:rPr>
          <w:rFonts w:hint="eastAsia"/>
        </w:rPr>
        <w:t>CT</w:t>
      </w:r>
      <w:r>
        <w:rPr>
          <w:rFonts w:hint="eastAsia"/>
        </w:rPr>
        <w:t>室</w:t>
      </w:r>
      <w:r>
        <w:rPr>
          <w:rFonts w:hint="eastAsia"/>
        </w:rPr>
        <w:t>2</w:t>
      </w:r>
    </w:p>
    <w:p w14:paraId="29C75998" w14:textId="77777777" w:rsidR="00B25277" w:rsidRDefault="00B25277" w:rsidP="00B25277">
      <w:r>
        <w:t>〇〇〇〇（〇〇社製）、〇〇〇〇年〇〇月導入、</w:t>
      </w:r>
      <w:r>
        <w:rPr>
          <w:rFonts w:hint="eastAsia"/>
        </w:rPr>
        <w:t>1</w:t>
      </w:r>
      <w:r>
        <w:rPr>
          <w:rFonts w:hint="eastAsia"/>
        </w:rPr>
        <w:t xml:space="preserve">階　</w:t>
      </w:r>
      <w:r>
        <w:rPr>
          <w:rFonts w:hint="eastAsia"/>
        </w:rPr>
        <w:t>CT</w:t>
      </w:r>
      <w:r>
        <w:rPr>
          <w:rFonts w:hint="eastAsia"/>
        </w:rPr>
        <w:t>室</w:t>
      </w:r>
      <w:r>
        <w:rPr>
          <w:rFonts w:hint="eastAsia"/>
        </w:rPr>
        <w:t>3</w:t>
      </w:r>
    </w:p>
    <w:p w14:paraId="5FC4F29C" w14:textId="77777777" w:rsidR="00B25277" w:rsidRDefault="00B25277" w:rsidP="00B25277">
      <w:r>
        <w:t>線量管理</w:t>
      </w:r>
      <w:r>
        <w:tab/>
      </w:r>
      <w:r>
        <w:t>各装置について、</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p>
    <w:p w14:paraId="219C3512" w14:textId="77777777"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14:paraId="00ACCAAF" w14:textId="77777777" w:rsidR="00B25277" w:rsidRDefault="00B25277" w:rsidP="00B25277">
      <w:r>
        <w:tab/>
      </w:r>
      <w:r>
        <w:rPr>
          <w:rFonts w:hint="eastAsia"/>
        </w:rPr>
        <w:t>線量記録</w:t>
      </w:r>
      <w:r w:rsidR="00804035">
        <w:rPr>
          <w:rFonts w:hint="eastAsia"/>
        </w:rPr>
        <w:t>項目</w:t>
      </w:r>
      <w:r>
        <w:rPr>
          <w:rFonts w:hint="eastAsia"/>
        </w:rPr>
        <w:t>には</w:t>
      </w:r>
      <w:r>
        <w:rPr>
          <w:rFonts w:hint="eastAsia"/>
        </w:rPr>
        <w:t>CTDIvol</w:t>
      </w:r>
      <w:r>
        <w:rPr>
          <w:rFonts w:hint="eastAsia"/>
        </w:rPr>
        <w:t>、</w:t>
      </w:r>
      <w:r>
        <w:rPr>
          <w:rFonts w:hint="eastAsia"/>
        </w:rPr>
        <w:t>DLP</w:t>
      </w:r>
      <w:r>
        <w:rPr>
          <w:rFonts w:hint="eastAsia"/>
        </w:rPr>
        <w:t>、ファントム径を含む。</w:t>
      </w:r>
    </w:p>
    <w:p w14:paraId="7FE85890" w14:textId="77777777" w:rsidR="0043560A" w:rsidRDefault="0043560A" w:rsidP="0043560A">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14:paraId="0F9A86F9" w14:textId="77777777" w:rsidR="00B25277" w:rsidRDefault="00B25277" w:rsidP="00B25277"/>
    <w:p w14:paraId="3638CACF" w14:textId="77777777" w:rsidR="00B25277" w:rsidRDefault="00B25277" w:rsidP="00B25277">
      <w:r w:rsidRPr="00EF6AA7">
        <w:rPr>
          <w:rFonts w:hint="eastAsia"/>
        </w:rPr>
        <w:t>全身用</w:t>
      </w:r>
      <w:r w:rsidRPr="00EF6AA7">
        <w:rPr>
          <w:rFonts w:hint="eastAsia"/>
        </w:rPr>
        <w:t>X</w:t>
      </w:r>
      <w:r w:rsidRPr="00EF6AA7">
        <w:rPr>
          <w:rFonts w:hint="eastAsia"/>
        </w:rPr>
        <w:t>線</w:t>
      </w:r>
      <w:r w:rsidRPr="00EF6AA7">
        <w:rPr>
          <w:rFonts w:hint="eastAsia"/>
        </w:rPr>
        <w:t>CT</w:t>
      </w:r>
      <w:r w:rsidRPr="00EF6AA7">
        <w:rPr>
          <w:rFonts w:hint="eastAsia"/>
        </w:rPr>
        <w:t>診断装置</w:t>
      </w:r>
      <w:r>
        <w:rPr>
          <w:rFonts w:hint="eastAsia"/>
        </w:rPr>
        <w:t>（</w:t>
      </w:r>
      <w:r>
        <w:t>治療計画用）</w:t>
      </w:r>
    </w:p>
    <w:p w14:paraId="3BC9448F" w14:textId="77777777" w:rsidR="00B25277" w:rsidRDefault="00B25277" w:rsidP="00B25277">
      <w:r>
        <w:t>〇〇〇〇（〇〇社製）、〇〇〇〇年〇〇月導入、</w:t>
      </w:r>
      <w:r>
        <w:rPr>
          <w:rFonts w:hint="eastAsia"/>
        </w:rPr>
        <w:t>地下</w:t>
      </w:r>
      <w:r>
        <w:rPr>
          <w:rFonts w:hint="eastAsia"/>
        </w:rPr>
        <w:t>1</w:t>
      </w:r>
      <w:r>
        <w:rPr>
          <w:rFonts w:hint="eastAsia"/>
        </w:rPr>
        <w:t xml:space="preserve">階　</w:t>
      </w:r>
      <w:r>
        <w:t>治療計画室</w:t>
      </w:r>
    </w:p>
    <w:p w14:paraId="3358083A" w14:textId="77777777" w:rsidR="00B25277" w:rsidRDefault="00B25277" w:rsidP="00B25277">
      <w:r>
        <w:t>特記事項</w:t>
      </w:r>
      <w:r>
        <w:tab/>
      </w:r>
      <w:r>
        <w:t>本装置は放射線治療計画に用いており、撮影範囲が診断参考レベルが設定されているものと異なる。</w:t>
      </w:r>
    </w:p>
    <w:p w14:paraId="53407096" w14:textId="77777777" w:rsidR="00163535" w:rsidRDefault="00163535" w:rsidP="00F90131">
      <w:r>
        <w:t>線量管理</w:t>
      </w:r>
      <w:r>
        <w:tab/>
      </w:r>
      <w:r>
        <w:t>各装置について、</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r w:rsidR="00F90131">
        <w:rPr>
          <w:rFonts w:hint="eastAsia"/>
        </w:rPr>
        <w:t>CT</w:t>
      </w:r>
      <w:r w:rsidR="00F90131">
        <w:rPr>
          <w:rFonts w:hint="eastAsia"/>
        </w:rPr>
        <w:t>診断用に設定された診断参考レベルと比較するが</w:t>
      </w:r>
      <w:r>
        <w:rPr>
          <w:rFonts w:hint="eastAsia"/>
        </w:rPr>
        <w:t>、</w:t>
      </w:r>
      <w:r>
        <w:t>撮影範囲が異なる</w:t>
      </w:r>
      <w:r>
        <w:rPr>
          <w:rFonts w:hint="eastAsia"/>
        </w:rPr>
        <w:t>ため、</w:t>
      </w:r>
      <w:r>
        <w:t>類似するプロトコールの</w:t>
      </w:r>
      <w:r>
        <w:rPr>
          <w:rFonts w:hint="eastAsia"/>
        </w:rPr>
        <w:t>CTDIvol</w:t>
      </w:r>
      <w:r w:rsidR="00D04AE6">
        <w:rPr>
          <w:rFonts w:hint="eastAsia"/>
        </w:rPr>
        <w:t>と</w:t>
      </w:r>
      <w:r>
        <w:rPr>
          <w:rFonts w:hint="eastAsia"/>
        </w:rPr>
        <w:t>比較</w:t>
      </w:r>
      <w:r>
        <w:t>し、</w:t>
      </w:r>
      <w:r>
        <w:rPr>
          <w:rFonts w:hint="eastAsia"/>
        </w:rPr>
        <w:t>DLP</w:t>
      </w:r>
      <w:r>
        <w:rPr>
          <w:rFonts w:hint="eastAsia"/>
        </w:rPr>
        <w:t>の</w:t>
      </w:r>
      <w:r>
        <w:t>比較は</w:t>
      </w:r>
      <w:r>
        <w:rPr>
          <w:rFonts w:hint="eastAsia"/>
        </w:rPr>
        <w:t>行わない</w:t>
      </w:r>
      <w:r>
        <w:t>。</w:t>
      </w:r>
    </w:p>
    <w:p w14:paraId="6A2C0A53" w14:textId="77777777"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14:paraId="3694F835" w14:textId="77777777" w:rsidR="00B25277" w:rsidRDefault="00B25277" w:rsidP="00B25277">
      <w:r>
        <w:tab/>
      </w:r>
      <w:r>
        <w:rPr>
          <w:rFonts w:hint="eastAsia"/>
        </w:rPr>
        <w:t>線量記録</w:t>
      </w:r>
      <w:r w:rsidR="00804035">
        <w:rPr>
          <w:rFonts w:hint="eastAsia"/>
        </w:rPr>
        <w:t>項目</w:t>
      </w:r>
      <w:r>
        <w:rPr>
          <w:rFonts w:hint="eastAsia"/>
        </w:rPr>
        <w:t>には</w:t>
      </w:r>
      <w:r>
        <w:rPr>
          <w:rFonts w:hint="eastAsia"/>
        </w:rPr>
        <w:t>CTDIvol</w:t>
      </w:r>
      <w:r>
        <w:rPr>
          <w:rFonts w:hint="eastAsia"/>
        </w:rPr>
        <w:t>、</w:t>
      </w:r>
      <w:r>
        <w:rPr>
          <w:rFonts w:hint="eastAsia"/>
        </w:rPr>
        <w:t>DLP</w:t>
      </w:r>
      <w:r>
        <w:rPr>
          <w:rFonts w:hint="eastAsia"/>
        </w:rPr>
        <w:t>、ファントム径を含む。</w:t>
      </w:r>
    </w:p>
    <w:p w14:paraId="0C02CBDE" w14:textId="77777777" w:rsidR="0043560A" w:rsidRDefault="0043560A" w:rsidP="0043560A">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14:paraId="6253C97B" w14:textId="77777777" w:rsidR="00B25277" w:rsidRPr="00B25277" w:rsidRDefault="00B25277" w:rsidP="00B25277"/>
    <w:p w14:paraId="4365589D" w14:textId="77777777" w:rsidR="00B25277" w:rsidRDefault="00B25277" w:rsidP="00B25277">
      <w:r w:rsidRPr="00764CB4">
        <w:rPr>
          <w:rFonts w:hint="eastAsia"/>
        </w:rPr>
        <w:t>診療用放射性同位元素</w:t>
      </w:r>
      <w:r>
        <w:rPr>
          <w:rFonts w:hint="eastAsia"/>
        </w:rPr>
        <w:t>・</w:t>
      </w:r>
      <w:r w:rsidRPr="00501836">
        <w:rPr>
          <w:rFonts w:hint="eastAsia"/>
        </w:rPr>
        <w:t>陽電子断層撮影診療用放射性同位元素</w:t>
      </w:r>
    </w:p>
    <w:p w14:paraId="22054C37" w14:textId="77777777" w:rsidR="00B25277" w:rsidRDefault="00B25277" w:rsidP="00B25277">
      <w:r>
        <w:rPr>
          <w:rFonts w:hint="eastAsia"/>
        </w:rPr>
        <w:t>使用</w:t>
      </w:r>
      <w:r>
        <w:t>場所</w:t>
      </w:r>
      <w:r>
        <w:tab/>
      </w:r>
      <w:r>
        <w:t>地下</w:t>
      </w:r>
      <w:r>
        <w:rPr>
          <w:rFonts w:hint="eastAsia"/>
        </w:rPr>
        <w:t>1</w:t>
      </w:r>
      <w:r>
        <w:rPr>
          <w:rFonts w:hint="eastAsia"/>
        </w:rPr>
        <w:t xml:space="preserve">階　</w:t>
      </w:r>
      <w:r>
        <w:rPr>
          <w:rFonts w:hint="eastAsia"/>
        </w:rPr>
        <w:t>RI</w:t>
      </w:r>
      <w:r>
        <w:rPr>
          <w:rFonts w:hint="eastAsia"/>
        </w:rPr>
        <w:t>検査室</w:t>
      </w:r>
    </w:p>
    <w:p w14:paraId="404990E7" w14:textId="77777777" w:rsidR="00B25277" w:rsidRDefault="00B25277" w:rsidP="00B25277">
      <w:r>
        <w:t>線量管理</w:t>
      </w:r>
      <w:r>
        <w:tab/>
      </w:r>
      <w:r>
        <w:tab/>
      </w:r>
      <w:r>
        <w:rPr>
          <w:rFonts w:hint="eastAsia"/>
        </w:rPr>
        <w:t>診療で記録された放射性薬剤の投与量</w:t>
      </w:r>
      <w:r w:rsidRPr="00EF6AA7">
        <w:rPr>
          <w:rFonts w:hint="eastAsia"/>
        </w:rPr>
        <w:t>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w:t>
      </w:r>
      <w:r>
        <w:rPr>
          <w:rFonts w:hint="eastAsia"/>
        </w:rPr>
        <w:t>検査</w:t>
      </w:r>
      <w:r w:rsidRPr="00EF6AA7">
        <w:rPr>
          <w:rFonts w:hint="eastAsia"/>
        </w:rPr>
        <w:t>プロトコールの見直し</w:t>
      </w:r>
      <w:r>
        <w:rPr>
          <w:rFonts w:hint="eastAsia"/>
        </w:rPr>
        <w:t>を行う。</w:t>
      </w:r>
    </w:p>
    <w:p w14:paraId="6148CD3A" w14:textId="77777777" w:rsidR="00B25277" w:rsidRDefault="00B25277" w:rsidP="00B25277">
      <w:r>
        <w:t>線量記録</w:t>
      </w:r>
      <w:r>
        <w:tab/>
      </w:r>
      <w:r>
        <w:rPr>
          <w:rFonts w:hint="eastAsia"/>
        </w:rPr>
        <w:t>放射性薬剤の名称と投与放射能量を</w:t>
      </w:r>
      <w:r>
        <w:t>RI</w:t>
      </w:r>
      <w:r>
        <w:t>管理システムに入力</w:t>
      </w:r>
      <w:r>
        <w:rPr>
          <w:rFonts w:hint="eastAsia"/>
        </w:rPr>
        <w:t>し、保存する</w:t>
      </w:r>
      <w:r>
        <w:t>。</w:t>
      </w:r>
    </w:p>
    <w:p w14:paraId="40F605B5" w14:textId="77777777" w:rsidR="00B25277" w:rsidRDefault="00B25277" w:rsidP="00B25277">
      <w:r>
        <w:lastRenderedPageBreak/>
        <w:tab/>
      </w:r>
      <w:r>
        <w:rPr>
          <w:rFonts w:hint="eastAsia"/>
        </w:rPr>
        <w:t>ドーズキャリブレータによる測定値に対して時間減衰に関する補正を行い、患者への投与時点の放射能量を記録する。</w:t>
      </w:r>
    </w:p>
    <w:p w14:paraId="3945D037" w14:textId="77777777" w:rsidR="00B25277" w:rsidRPr="005E2533" w:rsidRDefault="00B25277" w:rsidP="00B25277">
      <w:r>
        <w:tab/>
      </w:r>
      <w:r>
        <w:rPr>
          <w:rFonts w:hint="eastAsia"/>
        </w:rPr>
        <w:t>シリンジ型バイアル入りの製剤を使用する場合は、実測でなく、検定日時における放射能量から算出した投与時の放射能量を記録する。</w:t>
      </w:r>
    </w:p>
    <w:p w14:paraId="46519131" w14:textId="77777777" w:rsidR="00B25277" w:rsidRPr="00B25277" w:rsidRDefault="00B25277" w:rsidP="00B25277"/>
    <w:p w14:paraId="423BDC04" w14:textId="77777777" w:rsidR="00B25277" w:rsidRDefault="00B25277" w:rsidP="00B25277">
      <w:r w:rsidRPr="00501836">
        <w:rPr>
          <w:rFonts w:hint="eastAsia"/>
        </w:rPr>
        <w:t>X</w:t>
      </w:r>
      <w:r w:rsidRPr="00501836">
        <w:rPr>
          <w:rFonts w:hint="eastAsia"/>
        </w:rPr>
        <w:t>線</w:t>
      </w:r>
      <w:r w:rsidRPr="00501836">
        <w:rPr>
          <w:rFonts w:hint="eastAsia"/>
        </w:rPr>
        <w:t>CT</w:t>
      </w:r>
      <w:r w:rsidRPr="00501836">
        <w:rPr>
          <w:rFonts w:hint="eastAsia"/>
        </w:rPr>
        <w:t>組合せ型</w:t>
      </w:r>
      <w:r w:rsidRPr="00501836">
        <w:rPr>
          <w:rFonts w:hint="eastAsia"/>
        </w:rPr>
        <w:t>SPECT</w:t>
      </w:r>
      <w:r w:rsidRPr="00501836">
        <w:rPr>
          <w:rFonts w:hint="eastAsia"/>
        </w:rPr>
        <w:t>装置</w:t>
      </w:r>
    </w:p>
    <w:p w14:paraId="0D746FC8" w14:textId="6804FCA5" w:rsidR="00B25277" w:rsidRDefault="00B25277" w:rsidP="00B25277">
      <w:r>
        <w:t>〇〇〇〇（〇〇社製）、〇〇〇〇年〇〇月導入、</w:t>
      </w:r>
      <w:r>
        <w:rPr>
          <w:rFonts w:hint="eastAsia"/>
        </w:rPr>
        <w:t>地下</w:t>
      </w:r>
      <w:r>
        <w:rPr>
          <w:rFonts w:hint="eastAsia"/>
        </w:rPr>
        <w:t>1</w:t>
      </w:r>
      <w:r>
        <w:rPr>
          <w:rFonts w:hint="eastAsia"/>
        </w:rPr>
        <w:t xml:space="preserve">階　</w:t>
      </w:r>
      <w:r w:rsidR="00526485">
        <w:rPr>
          <w:rFonts w:hint="eastAsia"/>
        </w:rPr>
        <w:t>ガンマカメラ</w:t>
      </w:r>
      <w:r>
        <w:rPr>
          <w:rFonts w:hint="eastAsia"/>
        </w:rPr>
        <w:t>室</w:t>
      </w:r>
    </w:p>
    <w:p w14:paraId="46F0F577" w14:textId="509359CF" w:rsidR="00B25277" w:rsidRDefault="00B25277" w:rsidP="00B25277">
      <w:r>
        <w:t>線量管理</w:t>
      </w:r>
      <w:r>
        <w:tab/>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p>
    <w:p w14:paraId="2505BDB5" w14:textId="77777777"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14:paraId="684B9CAC" w14:textId="77777777" w:rsidR="00B25277" w:rsidRDefault="00B25277" w:rsidP="00B25277">
      <w:r>
        <w:tab/>
      </w:r>
      <w:r>
        <w:rPr>
          <w:rFonts w:hint="eastAsia"/>
        </w:rPr>
        <w:t>線量記録</w:t>
      </w:r>
      <w:r w:rsidR="00804035">
        <w:rPr>
          <w:rFonts w:hint="eastAsia"/>
        </w:rPr>
        <w:t>項目</w:t>
      </w:r>
      <w:r>
        <w:rPr>
          <w:rFonts w:hint="eastAsia"/>
        </w:rPr>
        <w:t>には</w:t>
      </w:r>
      <w:r>
        <w:rPr>
          <w:rFonts w:hint="eastAsia"/>
        </w:rPr>
        <w:t>CTDIvol</w:t>
      </w:r>
      <w:r>
        <w:rPr>
          <w:rFonts w:hint="eastAsia"/>
        </w:rPr>
        <w:t>、</w:t>
      </w:r>
      <w:r>
        <w:rPr>
          <w:rFonts w:hint="eastAsia"/>
        </w:rPr>
        <w:t>DLP</w:t>
      </w:r>
      <w:r>
        <w:rPr>
          <w:rFonts w:hint="eastAsia"/>
        </w:rPr>
        <w:t>、ファントム径を含む。</w:t>
      </w:r>
    </w:p>
    <w:p w14:paraId="37C65D1C" w14:textId="77777777" w:rsidR="0043560A" w:rsidRDefault="0043560A" w:rsidP="0043560A">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14:paraId="4FEEC0DB" w14:textId="77777777" w:rsidR="00B25277" w:rsidRPr="00B25277" w:rsidRDefault="00B25277" w:rsidP="00B25277"/>
    <w:p w14:paraId="1569688E" w14:textId="77777777" w:rsidR="00B25277" w:rsidRDefault="00B25277" w:rsidP="00B25277">
      <w:r w:rsidRPr="00764CB4">
        <w:rPr>
          <w:rFonts w:hint="eastAsia"/>
        </w:rPr>
        <w:t>X</w:t>
      </w:r>
      <w:r w:rsidRPr="00764CB4">
        <w:rPr>
          <w:rFonts w:hint="eastAsia"/>
        </w:rPr>
        <w:t>線</w:t>
      </w:r>
      <w:r w:rsidRPr="00764CB4">
        <w:rPr>
          <w:rFonts w:hint="eastAsia"/>
        </w:rPr>
        <w:t>CT</w:t>
      </w:r>
      <w:r w:rsidRPr="00764CB4">
        <w:rPr>
          <w:rFonts w:hint="eastAsia"/>
        </w:rPr>
        <w:t>組合せ型ポジトロン</w:t>
      </w:r>
      <w:r w:rsidRPr="00764CB4">
        <w:rPr>
          <w:rFonts w:hint="eastAsia"/>
        </w:rPr>
        <w:t>CT</w:t>
      </w:r>
      <w:r w:rsidRPr="00764CB4">
        <w:rPr>
          <w:rFonts w:hint="eastAsia"/>
        </w:rPr>
        <w:t>装置</w:t>
      </w:r>
    </w:p>
    <w:p w14:paraId="07DCBEA5" w14:textId="77777777" w:rsidR="00B25277" w:rsidRDefault="00B25277" w:rsidP="00B25277">
      <w:r>
        <w:t>〇〇〇〇（〇〇社製）、〇〇〇〇年〇〇月導入、</w:t>
      </w:r>
      <w:r>
        <w:rPr>
          <w:rFonts w:hint="eastAsia"/>
        </w:rPr>
        <w:t>地下</w:t>
      </w:r>
      <w:r>
        <w:rPr>
          <w:rFonts w:hint="eastAsia"/>
        </w:rPr>
        <w:t>1</w:t>
      </w:r>
      <w:r>
        <w:rPr>
          <w:rFonts w:hint="eastAsia"/>
        </w:rPr>
        <w:t xml:space="preserve">階　</w:t>
      </w:r>
      <w:r>
        <w:t>PET</w:t>
      </w:r>
      <w:r>
        <w:rPr>
          <w:rFonts w:hint="eastAsia"/>
        </w:rPr>
        <w:t>室</w:t>
      </w:r>
    </w:p>
    <w:p w14:paraId="397B0EF3" w14:textId="37B02131" w:rsidR="00F72172" w:rsidRDefault="00B25277" w:rsidP="00F54F98">
      <w:r>
        <w:t>線量管理</w:t>
      </w:r>
      <w:r>
        <w:tab/>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p>
    <w:p w14:paraId="40F95C11" w14:textId="77777777" w:rsidR="00F72172" w:rsidRDefault="00F72172" w:rsidP="00F72172">
      <w:r>
        <w:t>線量記録</w:t>
      </w:r>
      <w:r>
        <w:tab/>
      </w:r>
      <w:r>
        <w:rPr>
          <w:rFonts w:hint="eastAsia"/>
        </w:rPr>
        <w:t>撮影装置から出力される線量記録画像を</w:t>
      </w:r>
      <w:r>
        <w:rPr>
          <w:rFonts w:hint="eastAsia"/>
        </w:rPr>
        <w:t>PACS</w:t>
      </w:r>
      <w:r>
        <w:rPr>
          <w:rFonts w:hint="eastAsia"/>
        </w:rPr>
        <w:t>に送信・保存する。</w:t>
      </w:r>
    </w:p>
    <w:p w14:paraId="394DBF35" w14:textId="77777777" w:rsidR="00F72172" w:rsidRDefault="00F72172" w:rsidP="00F72172">
      <w:r>
        <w:tab/>
      </w:r>
      <w:r>
        <w:rPr>
          <w:rFonts w:hint="eastAsia"/>
        </w:rPr>
        <w:t>線量記録項目には</w:t>
      </w:r>
      <w:r>
        <w:rPr>
          <w:rFonts w:hint="eastAsia"/>
        </w:rPr>
        <w:t>CTDIvol</w:t>
      </w:r>
      <w:r>
        <w:rPr>
          <w:rFonts w:hint="eastAsia"/>
        </w:rPr>
        <w:t>、</w:t>
      </w:r>
      <w:r>
        <w:rPr>
          <w:rFonts w:hint="eastAsia"/>
        </w:rPr>
        <w:t>DLP</w:t>
      </w:r>
      <w:r>
        <w:rPr>
          <w:rFonts w:hint="eastAsia"/>
        </w:rPr>
        <w:t>、ファントム径を含む。</w:t>
      </w:r>
    </w:p>
    <w:p w14:paraId="76AD3595" w14:textId="77777777" w:rsidR="00F72172" w:rsidRDefault="00F72172" w:rsidP="00F72172">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14:paraId="6DED9375" w14:textId="77777777" w:rsidR="006643A7" w:rsidRPr="00B25277" w:rsidRDefault="006643A7" w:rsidP="006643A7"/>
    <w:p w14:paraId="4E3ED2EF" w14:textId="77777777" w:rsidR="00B25277" w:rsidRDefault="00B25277" w:rsidP="00B25277">
      <w:r>
        <w:rPr>
          <w:rFonts w:hint="eastAsia"/>
        </w:rPr>
        <w:t>【</w:t>
      </w:r>
      <w:r w:rsidRPr="00B25277">
        <w:rPr>
          <w:rFonts w:hint="eastAsia"/>
        </w:rPr>
        <w:t>線量記録</w:t>
      </w:r>
      <w:r w:rsidR="00163535">
        <w:rPr>
          <w:rFonts w:hint="eastAsia"/>
        </w:rPr>
        <w:t>の</w:t>
      </w:r>
      <w:r w:rsidR="00163535">
        <w:t>特記事項</w:t>
      </w:r>
      <w:r>
        <w:rPr>
          <w:rFonts w:hint="eastAsia"/>
        </w:rPr>
        <w:t>】</w:t>
      </w:r>
    </w:p>
    <w:p w14:paraId="5B2EF629" w14:textId="77777777" w:rsidR="00B25277" w:rsidRDefault="00E142FD" w:rsidP="00804035">
      <w:pPr>
        <w:tabs>
          <w:tab w:val="clear" w:pos="1418"/>
        </w:tabs>
        <w:ind w:left="142" w:hanging="142"/>
      </w:pPr>
      <w:r>
        <w:rPr>
          <w:rFonts w:hint="eastAsia"/>
        </w:rPr>
        <w:t>・</w:t>
      </w:r>
      <w:r>
        <w:rPr>
          <w:rFonts w:hint="eastAsia"/>
        </w:rPr>
        <w:t xml:space="preserve"> </w:t>
      </w:r>
      <w:r w:rsidR="00163535">
        <w:rPr>
          <w:rFonts w:hint="eastAsia"/>
        </w:rPr>
        <w:t>CT</w:t>
      </w:r>
      <w:r w:rsidR="00163535">
        <w:rPr>
          <w:rFonts w:hint="eastAsia"/>
        </w:rPr>
        <w:t>および</w:t>
      </w:r>
      <w:r w:rsidR="00163535">
        <w:t>血管造影</w:t>
      </w:r>
      <w:r w:rsidR="00163535">
        <w:rPr>
          <w:rFonts w:hint="eastAsia"/>
        </w:rPr>
        <w:t>における</w:t>
      </w:r>
      <w:r w:rsidR="00163535">
        <w:t>撮影部位との照合は</w:t>
      </w:r>
      <w:r w:rsidR="00163535">
        <w:rPr>
          <w:rFonts w:hint="eastAsia"/>
        </w:rPr>
        <w:t>RIS</w:t>
      </w:r>
      <w:r w:rsidR="00163535">
        <w:rPr>
          <w:rFonts w:hint="eastAsia"/>
        </w:rPr>
        <w:t>で</w:t>
      </w:r>
      <w:r w:rsidR="00163535">
        <w:t>行う。</w:t>
      </w:r>
    </w:p>
    <w:p w14:paraId="33A66CD8" w14:textId="77777777" w:rsidR="00163535" w:rsidRDefault="00E142FD" w:rsidP="00804035">
      <w:pPr>
        <w:tabs>
          <w:tab w:val="clear" w:pos="1418"/>
        </w:tabs>
        <w:ind w:left="142" w:hanging="142"/>
      </w:pPr>
      <w:r>
        <w:rPr>
          <w:rFonts w:hint="eastAsia"/>
        </w:rPr>
        <w:t>・</w:t>
      </w:r>
      <w:r>
        <w:rPr>
          <w:rFonts w:hint="eastAsia"/>
        </w:rPr>
        <w:t xml:space="preserve"> </w:t>
      </w:r>
      <w:r w:rsidR="00163535">
        <w:rPr>
          <w:rFonts w:hint="eastAsia"/>
        </w:rPr>
        <w:t>CT</w:t>
      </w:r>
      <w:r w:rsidR="00163535">
        <w:rPr>
          <w:rFonts w:hint="eastAsia"/>
        </w:rPr>
        <w:t>、</w:t>
      </w:r>
      <w:r w:rsidR="00163535">
        <w:t>血管造影</w:t>
      </w:r>
      <w:r w:rsidR="00163535">
        <w:rPr>
          <w:rFonts w:hint="eastAsia"/>
        </w:rPr>
        <w:t>、</w:t>
      </w:r>
      <w:r w:rsidR="00163535">
        <w:t>核医学検査では体重を</w:t>
      </w:r>
      <w:r w:rsidR="00163535">
        <w:rPr>
          <w:rFonts w:hint="eastAsia"/>
        </w:rPr>
        <w:t>RIS</w:t>
      </w:r>
      <w:r w:rsidR="00163535">
        <w:rPr>
          <w:rFonts w:hint="eastAsia"/>
        </w:rPr>
        <w:t>に</w:t>
      </w:r>
      <w:r w:rsidR="00163535">
        <w:t>記録する。</w:t>
      </w:r>
    </w:p>
    <w:p w14:paraId="12AA6E2B" w14:textId="77777777" w:rsidR="00163535" w:rsidRDefault="00E142FD" w:rsidP="00804035">
      <w:pPr>
        <w:tabs>
          <w:tab w:val="clear" w:pos="1418"/>
        </w:tabs>
        <w:ind w:left="142" w:hanging="142"/>
      </w:pPr>
      <w:r>
        <w:rPr>
          <w:rFonts w:hint="eastAsia"/>
        </w:rPr>
        <w:t>・</w:t>
      </w:r>
      <w:r>
        <w:rPr>
          <w:rFonts w:hint="eastAsia"/>
        </w:rPr>
        <w:t xml:space="preserve"> </w:t>
      </w:r>
      <w:r w:rsidR="00163535">
        <w:rPr>
          <w:rFonts w:hint="eastAsia"/>
        </w:rPr>
        <w:t>各</w:t>
      </w:r>
      <w:r w:rsidR="00163535">
        <w:rPr>
          <w:rFonts w:hint="eastAsia"/>
        </w:rPr>
        <w:t>CT</w:t>
      </w:r>
      <w:r w:rsidR="00163535">
        <w:rPr>
          <w:rFonts w:hint="eastAsia"/>
        </w:rPr>
        <w:t>装置</w:t>
      </w:r>
      <w:r w:rsidR="00163535">
        <w:t>（組み合わせ型装置を含む）について、年に</w:t>
      </w:r>
      <w:r w:rsidR="00163535">
        <w:rPr>
          <w:rFonts w:hint="eastAsia"/>
        </w:rPr>
        <w:t>1</w:t>
      </w:r>
      <w:r w:rsidR="00163535">
        <w:rPr>
          <w:rFonts w:hint="eastAsia"/>
        </w:rPr>
        <w:t>回以上</w:t>
      </w:r>
      <w:r w:rsidR="00163535">
        <w:t>、ファントムを用いて</w:t>
      </w:r>
      <w:r w:rsidR="00163535">
        <w:rPr>
          <w:rFonts w:hint="eastAsia"/>
        </w:rPr>
        <w:t>CTDIvol</w:t>
      </w:r>
      <w:r w:rsidR="00163535">
        <w:rPr>
          <w:rFonts w:hint="eastAsia"/>
        </w:rPr>
        <w:t>を</w:t>
      </w:r>
      <w:r w:rsidR="00163535">
        <w:t>測定し、装置に表示された</w:t>
      </w:r>
      <w:r w:rsidR="00163535">
        <w:rPr>
          <w:rFonts w:hint="eastAsia"/>
        </w:rPr>
        <w:t>CTDIvol</w:t>
      </w:r>
      <w:r w:rsidR="00163535">
        <w:rPr>
          <w:rFonts w:hint="eastAsia"/>
        </w:rPr>
        <w:t>と</w:t>
      </w:r>
      <w:r w:rsidR="00163535">
        <w:t>比較する。</w:t>
      </w:r>
    </w:p>
    <w:p w14:paraId="2F5116FA" w14:textId="77777777" w:rsidR="00163535" w:rsidRPr="006643A7" w:rsidRDefault="00E142FD" w:rsidP="00804035">
      <w:pPr>
        <w:tabs>
          <w:tab w:val="clear" w:pos="1418"/>
        </w:tabs>
        <w:ind w:left="142" w:hanging="142"/>
      </w:pPr>
      <w:r>
        <w:rPr>
          <w:rFonts w:hint="eastAsia"/>
        </w:rPr>
        <w:t>・</w:t>
      </w:r>
      <w:r>
        <w:rPr>
          <w:rFonts w:hint="eastAsia"/>
        </w:rPr>
        <w:t xml:space="preserve"> </w:t>
      </w:r>
      <w:r w:rsidR="00163535" w:rsidRPr="00163535">
        <w:rPr>
          <w:rFonts w:hint="eastAsia"/>
        </w:rPr>
        <w:t>据置型デジタル式循環器用</w:t>
      </w:r>
      <w:r w:rsidR="00163535" w:rsidRPr="00163535">
        <w:rPr>
          <w:rFonts w:hint="eastAsia"/>
        </w:rPr>
        <w:t>X</w:t>
      </w:r>
      <w:r w:rsidR="00163535" w:rsidRPr="00163535">
        <w:rPr>
          <w:rFonts w:hint="eastAsia"/>
        </w:rPr>
        <w:t>線透視診断装置</w:t>
      </w:r>
      <w:r w:rsidR="00163535">
        <w:t>〇〇〇〇</w:t>
      </w:r>
      <w:r w:rsidR="00163535">
        <w:rPr>
          <w:rFonts w:hint="eastAsia"/>
        </w:rPr>
        <w:t>については、業者</w:t>
      </w:r>
      <w:r w:rsidR="00163535">
        <w:t>による定期</w:t>
      </w:r>
      <w:r w:rsidR="00163535">
        <w:rPr>
          <w:rFonts w:hint="eastAsia"/>
        </w:rPr>
        <w:t>点検</w:t>
      </w:r>
      <w:r w:rsidR="00163535">
        <w:t>において</w:t>
      </w:r>
      <w:r w:rsidR="00163535" w:rsidRPr="00163535">
        <w:rPr>
          <w:rFonts w:hint="eastAsia"/>
        </w:rPr>
        <w:t>年に１</w:t>
      </w:r>
      <w:r w:rsidR="00E835A7">
        <w:rPr>
          <w:rFonts w:hint="eastAsia"/>
        </w:rPr>
        <w:t>回、面積線量計の精度を評価する。</w:t>
      </w:r>
    </w:p>
    <w:p w14:paraId="54EB46DE" w14:textId="77777777" w:rsidR="00163535" w:rsidRDefault="00E142FD" w:rsidP="00804035">
      <w:pPr>
        <w:tabs>
          <w:tab w:val="clear" w:pos="1418"/>
        </w:tabs>
        <w:ind w:left="142" w:hanging="142"/>
      </w:pPr>
      <w:r>
        <w:rPr>
          <w:rFonts w:hint="eastAsia"/>
        </w:rPr>
        <w:t>・</w:t>
      </w:r>
      <w:r>
        <w:rPr>
          <w:rFonts w:hint="eastAsia"/>
        </w:rPr>
        <w:t xml:space="preserve"> </w:t>
      </w:r>
      <w:r w:rsidR="00163535" w:rsidRPr="00163535">
        <w:rPr>
          <w:rFonts w:hint="eastAsia"/>
        </w:rPr>
        <w:t>据置型デジタル式循環器用</w:t>
      </w:r>
      <w:r w:rsidR="00163535" w:rsidRPr="00163535">
        <w:rPr>
          <w:rFonts w:hint="eastAsia"/>
        </w:rPr>
        <w:t>X</w:t>
      </w:r>
      <w:r w:rsidR="00163535" w:rsidRPr="00163535">
        <w:rPr>
          <w:rFonts w:hint="eastAsia"/>
        </w:rPr>
        <w:t>線透視診断装置</w:t>
      </w:r>
      <w:r w:rsidR="00163535">
        <w:t>〇〇〇〇</w:t>
      </w:r>
      <w:r w:rsidR="00163535">
        <w:rPr>
          <w:rFonts w:hint="eastAsia"/>
        </w:rPr>
        <w:t>は、</w:t>
      </w:r>
      <w:r w:rsidR="00163535">
        <w:t>線量を計算に</w:t>
      </w:r>
      <w:r w:rsidR="00163535">
        <w:rPr>
          <w:rFonts w:hint="eastAsia"/>
        </w:rPr>
        <w:t>より</w:t>
      </w:r>
      <w:r w:rsidR="00163535">
        <w:t>求めて</w:t>
      </w:r>
      <w:r w:rsidR="00163535">
        <w:rPr>
          <w:rFonts w:hint="eastAsia"/>
        </w:rPr>
        <w:t>おり、</w:t>
      </w:r>
      <w:r w:rsidR="00163535" w:rsidRPr="00163535">
        <w:rPr>
          <w:rFonts w:hint="eastAsia"/>
        </w:rPr>
        <w:t>面積線量計</w:t>
      </w:r>
      <w:r w:rsidR="00163535">
        <w:rPr>
          <w:rFonts w:hint="eastAsia"/>
        </w:rPr>
        <w:t>を</w:t>
      </w:r>
      <w:r w:rsidR="005F2A35">
        <w:t>有しない</w:t>
      </w:r>
      <w:r w:rsidR="00163535">
        <w:t>。</w:t>
      </w:r>
    </w:p>
    <w:p w14:paraId="610A8884" w14:textId="77777777" w:rsidR="00E5384F" w:rsidRPr="00F30B15" w:rsidRDefault="00E5384F" w:rsidP="00E5384F">
      <w:pPr>
        <w:ind w:left="0" w:firstLine="0"/>
      </w:pPr>
    </w:p>
    <w:p w14:paraId="6C240FEF" w14:textId="77777777" w:rsidR="00E5384F" w:rsidRDefault="00A25286" w:rsidP="00E5384F">
      <w:pPr>
        <w:pBdr>
          <w:top w:val="single" w:sz="4" w:space="1" w:color="auto"/>
          <w:left w:val="single" w:sz="4" w:space="4" w:color="auto"/>
          <w:bottom w:val="single" w:sz="4" w:space="1" w:color="auto"/>
          <w:right w:val="single" w:sz="4" w:space="4" w:color="auto"/>
        </w:pBdr>
        <w:tabs>
          <w:tab w:val="clear" w:pos="1418"/>
        </w:tabs>
        <w:ind w:left="0" w:firstLine="0"/>
      </w:pPr>
      <w:r>
        <w:rPr>
          <w:rFonts w:hint="eastAsia"/>
        </w:rPr>
        <w:t>【一覧作成上の注意】</w:t>
      </w:r>
    </w:p>
    <w:p w14:paraId="3E8437D0" w14:textId="77777777" w:rsidR="00804035" w:rsidRDefault="00804035" w:rsidP="00A25286">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この</w:t>
      </w:r>
      <w:r>
        <w:t>例では</w:t>
      </w:r>
      <w:r>
        <w:rPr>
          <w:rFonts w:hint="eastAsia"/>
        </w:rPr>
        <w:t>以下の</w:t>
      </w:r>
      <w:r>
        <w:t>ような</w:t>
      </w:r>
      <w:r>
        <w:rPr>
          <w:rFonts w:hint="eastAsia"/>
        </w:rPr>
        <w:t>施設を</w:t>
      </w:r>
      <w:r>
        <w:t>想定している。</w:t>
      </w:r>
    </w:p>
    <w:p w14:paraId="715E074B" w14:textId="77777777" w:rsidR="00E142FD" w:rsidRDefault="00E5384F" w:rsidP="00E5384F">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 xml:space="preserve">・　</w:t>
      </w:r>
      <w:r w:rsidR="00E142FD">
        <w:rPr>
          <w:rFonts w:hint="eastAsia"/>
        </w:rPr>
        <w:t>血管造影</w:t>
      </w:r>
      <w:r w:rsidR="00E142FD">
        <w:t>、</w:t>
      </w:r>
      <w:r w:rsidR="00E142FD">
        <w:rPr>
          <w:rFonts w:hint="eastAsia"/>
        </w:rPr>
        <w:t>CT</w:t>
      </w:r>
      <w:r w:rsidR="00E142FD">
        <w:rPr>
          <w:rFonts w:hint="eastAsia"/>
        </w:rPr>
        <w:t>装置</w:t>
      </w:r>
      <w:r w:rsidR="00E142FD">
        <w:t>、治療計画用</w:t>
      </w:r>
      <w:r w:rsidR="00E142FD">
        <w:rPr>
          <w:rFonts w:hint="eastAsia"/>
        </w:rPr>
        <w:t>CT</w:t>
      </w:r>
      <w:r w:rsidR="00E142FD">
        <w:rPr>
          <w:rFonts w:hint="eastAsia"/>
        </w:rPr>
        <w:t>装置</w:t>
      </w:r>
      <w:r w:rsidR="00E142FD">
        <w:t>、</w:t>
      </w:r>
      <w:r w:rsidR="00E142FD">
        <w:rPr>
          <w:rFonts w:hint="eastAsia"/>
        </w:rPr>
        <w:t>SPECT/CT</w:t>
      </w:r>
      <w:r w:rsidR="00E142FD">
        <w:rPr>
          <w:rFonts w:hint="eastAsia"/>
        </w:rPr>
        <w:t>、</w:t>
      </w:r>
      <w:r w:rsidR="00E142FD">
        <w:rPr>
          <w:rFonts w:hint="eastAsia"/>
        </w:rPr>
        <w:t>PET</w:t>
      </w:r>
      <w:r w:rsidR="00E142FD">
        <w:t>/CT</w:t>
      </w:r>
      <w:r w:rsidR="00E142FD">
        <w:rPr>
          <w:rFonts w:hint="eastAsia"/>
        </w:rPr>
        <w:t>を</w:t>
      </w:r>
      <w:r w:rsidR="00E142FD">
        <w:t>保有</w:t>
      </w:r>
    </w:p>
    <w:p w14:paraId="3F4AB531" w14:textId="77777777" w:rsidR="00FD0D7D" w:rsidRDefault="00E5384F" w:rsidP="00E5384F">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 xml:space="preserve">・　</w:t>
      </w:r>
      <w:r w:rsidR="00FD0D7D">
        <w:rPr>
          <w:rFonts w:hint="eastAsia"/>
        </w:rPr>
        <w:t>PACS</w:t>
      </w:r>
      <w:r w:rsidR="00FD0D7D">
        <w:rPr>
          <w:rFonts w:hint="eastAsia"/>
        </w:rPr>
        <w:t>、</w:t>
      </w:r>
      <w:r w:rsidR="00FD0D7D">
        <w:rPr>
          <w:rFonts w:hint="eastAsia"/>
        </w:rPr>
        <w:t>RIS</w:t>
      </w:r>
      <w:r w:rsidR="00FD0D7D">
        <w:rPr>
          <w:rFonts w:hint="eastAsia"/>
        </w:rPr>
        <w:t>、</w:t>
      </w:r>
      <w:r w:rsidR="00FD0D7D">
        <w:rPr>
          <w:rFonts w:hint="eastAsia"/>
        </w:rPr>
        <w:t>RI</w:t>
      </w:r>
      <w:r w:rsidR="00FD0D7D">
        <w:rPr>
          <w:rFonts w:hint="eastAsia"/>
        </w:rPr>
        <w:t>管理システムを保有</w:t>
      </w:r>
    </w:p>
    <w:p w14:paraId="3015F6D6" w14:textId="77777777" w:rsidR="00E142FD" w:rsidRDefault="00E5384F" w:rsidP="00E5384F">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w:t>
      </w:r>
      <w:r w:rsidR="00E142FD">
        <w:rPr>
          <w:rFonts w:hint="eastAsia"/>
        </w:rPr>
        <w:t>線量</w:t>
      </w:r>
      <w:r w:rsidR="00E142FD">
        <w:t>管理システ</w:t>
      </w:r>
      <w:r w:rsidR="00E142FD">
        <w:rPr>
          <w:rFonts w:hint="eastAsia"/>
        </w:rPr>
        <w:t>ム</w:t>
      </w:r>
      <w:r w:rsidR="00E142FD">
        <w:t>を保有し、</w:t>
      </w:r>
      <w:r w:rsidR="00E142FD">
        <w:rPr>
          <w:rFonts w:hint="eastAsia"/>
        </w:rPr>
        <w:t>CT</w:t>
      </w:r>
      <w:r w:rsidR="00E142FD">
        <w:rPr>
          <w:rFonts w:hint="eastAsia"/>
        </w:rPr>
        <w:t>の</w:t>
      </w:r>
      <w:r w:rsidR="00E142FD">
        <w:t>線量管理にのみ使用</w:t>
      </w:r>
    </w:p>
    <w:p w14:paraId="55AB4802" w14:textId="77777777" w:rsidR="00152066" w:rsidRDefault="00152066" w:rsidP="00DB6BE1">
      <w:pPr>
        <w:pBdr>
          <w:top w:val="single" w:sz="4" w:space="1" w:color="auto"/>
          <w:left w:val="single" w:sz="4" w:space="4" w:color="auto"/>
          <w:bottom w:val="single" w:sz="4" w:space="1" w:color="auto"/>
          <w:right w:val="single" w:sz="4" w:space="4" w:color="auto"/>
        </w:pBdr>
        <w:tabs>
          <w:tab w:val="clear" w:pos="1418"/>
        </w:tabs>
        <w:ind w:left="0" w:firstLineChars="100" w:firstLine="210"/>
      </w:pPr>
      <w:r>
        <w:t>線量管理の方法は、診断参考レベル</w:t>
      </w:r>
      <w:r w:rsidR="00DB6BE1">
        <w:t>の変更時等に必要</w:t>
      </w:r>
      <w:r w:rsidR="00DB6BE1" w:rsidRPr="00DB6BE1">
        <w:rPr>
          <w:rFonts w:hint="eastAsia"/>
        </w:rPr>
        <w:t>に応じて見直すこと。</w:t>
      </w:r>
    </w:p>
    <w:p w14:paraId="26F64D85" w14:textId="77777777" w:rsidR="00E142FD" w:rsidRPr="00B25277" w:rsidRDefault="00804035" w:rsidP="00A25286">
      <w:pPr>
        <w:pBdr>
          <w:top w:val="single" w:sz="4" w:space="1" w:color="auto"/>
          <w:left w:val="single" w:sz="4" w:space="4" w:color="auto"/>
          <w:bottom w:val="single" w:sz="4" w:space="1" w:color="auto"/>
          <w:right w:val="single" w:sz="4" w:space="4" w:color="auto"/>
        </w:pBdr>
        <w:tabs>
          <w:tab w:val="clear" w:pos="1418"/>
        </w:tabs>
        <w:ind w:left="0" w:firstLineChars="100" w:firstLine="210"/>
      </w:pPr>
      <w:r w:rsidRPr="00B25277">
        <w:rPr>
          <w:rFonts w:hint="eastAsia"/>
        </w:rPr>
        <w:t>線量記録</w:t>
      </w:r>
      <w:r>
        <w:rPr>
          <w:rFonts w:hint="eastAsia"/>
        </w:rPr>
        <w:t>の</w:t>
      </w:r>
      <w:r>
        <w:t>特記事項</w:t>
      </w:r>
      <w:r>
        <w:rPr>
          <w:rFonts w:hint="eastAsia"/>
        </w:rPr>
        <w:t>の記載</w:t>
      </w:r>
      <w:r>
        <w:t>は</w:t>
      </w:r>
      <w:r>
        <w:rPr>
          <w:rFonts w:hint="eastAsia"/>
        </w:rPr>
        <w:t>必須</w:t>
      </w:r>
      <w:r>
        <w:t>ではない。</w:t>
      </w:r>
    </w:p>
    <w:p w14:paraId="5208A428" w14:textId="77777777" w:rsidR="005F1D54" w:rsidRDefault="005F1D54">
      <w:pPr>
        <w:widowControl/>
        <w:tabs>
          <w:tab w:val="clear" w:pos="1418"/>
        </w:tabs>
        <w:spacing w:line="240" w:lineRule="auto"/>
        <w:ind w:left="0" w:firstLine="0"/>
        <w:jc w:val="left"/>
        <w:rPr>
          <w:rFonts w:ascii="ＭＳ Ｐゴシック" w:eastAsia="ＭＳ Ｐゴシック" w:hAnsi="ＭＳ Ｐゴシック"/>
          <w:b/>
          <w:sz w:val="24"/>
        </w:rPr>
      </w:pPr>
    </w:p>
    <w:p w14:paraId="308E7F41" w14:textId="77777777" w:rsidR="00804035" w:rsidRDefault="002E7291" w:rsidP="005F1D54">
      <w:pPr>
        <w:pStyle w:val="1"/>
      </w:pPr>
      <w:r>
        <w:rPr>
          <w:rFonts w:hint="eastAsia"/>
        </w:rPr>
        <w:t>線量管理・線量記録対象機器等の一覧作成に</w:t>
      </w:r>
      <w:r>
        <w:t>係る</w:t>
      </w:r>
      <w:r>
        <w:rPr>
          <w:rFonts w:hint="eastAsia"/>
        </w:rPr>
        <w:t>留意</w:t>
      </w:r>
      <w:r>
        <w:t>事項</w:t>
      </w:r>
    </w:p>
    <w:p w14:paraId="65B4A997" w14:textId="77777777" w:rsidR="00B25277" w:rsidRDefault="005F1D54" w:rsidP="005F1D54">
      <w:pPr>
        <w:tabs>
          <w:tab w:val="clear" w:pos="1418"/>
        </w:tabs>
        <w:ind w:left="0" w:firstLine="0"/>
      </w:pPr>
      <w:r>
        <w:rPr>
          <w:rFonts w:hint="eastAsia"/>
        </w:rPr>
        <w:t xml:space="preserve">　　「</w:t>
      </w:r>
      <w:r w:rsidRPr="005F1D54">
        <w:rPr>
          <w:rFonts w:hint="eastAsia"/>
        </w:rPr>
        <w:t>線量管理・線量記録対象機器等の一覧</w:t>
      </w:r>
      <w:r>
        <w:rPr>
          <w:rFonts w:hint="eastAsia"/>
        </w:rPr>
        <w:t>」（以下、「一覧」という。）には、</w:t>
      </w:r>
      <w:r w:rsidR="002E7291">
        <w:rPr>
          <w:rFonts w:hint="eastAsia"/>
        </w:rPr>
        <w:t>装置の</w:t>
      </w:r>
      <w:r w:rsidR="002E7291">
        <w:t>一般的</w:t>
      </w:r>
      <w:r w:rsidR="002E7291">
        <w:rPr>
          <w:rFonts w:hint="eastAsia"/>
        </w:rPr>
        <w:t>名称</w:t>
      </w:r>
      <w:r w:rsidR="002E7291">
        <w:t>、線量管理の方法、線量記録の方法を</w:t>
      </w:r>
      <w:r w:rsidR="002E7291">
        <w:rPr>
          <w:rFonts w:hint="eastAsia"/>
        </w:rPr>
        <w:t>記載</w:t>
      </w:r>
      <w:r w:rsidR="002E7291">
        <w:t>すること。</w:t>
      </w:r>
      <w:r w:rsidR="00C7487A">
        <w:rPr>
          <w:rFonts w:hint="eastAsia"/>
        </w:rPr>
        <w:t>具体的な方法については、日本医学放射線学会「</w:t>
      </w:r>
      <w:r w:rsidR="00C7487A" w:rsidRPr="00C7487A">
        <w:rPr>
          <w:rFonts w:hint="eastAsia"/>
        </w:rPr>
        <w:t>診療用放射線に係る安全管理体制に関するガイドライン</w:t>
      </w:r>
      <w:r w:rsidR="00C7487A">
        <w:rPr>
          <w:rFonts w:hint="eastAsia"/>
        </w:rPr>
        <w:t>」を踏まえる。</w:t>
      </w:r>
    </w:p>
    <w:p w14:paraId="5EDB02E9" w14:textId="77777777" w:rsidR="009B0D61" w:rsidRDefault="005F1D54" w:rsidP="005F1D54">
      <w:pPr>
        <w:tabs>
          <w:tab w:val="clear" w:pos="1418"/>
        </w:tabs>
        <w:ind w:left="0" w:firstLine="0"/>
      </w:pPr>
      <w:r>
        <w:rPr>
          <w:rFonts w:hint="eastAsia"/>
        </w:rPr>
        <w:t xml:space="preserve">　管理・記録対象医療機器等を用いた診療については、必ず一覧に記載する。</w:t>
      </w:r>
    </w:p>
    <w:p w14:paraId="130B848E" w14:textId="77777777" w:rsidR="005F1D54" w:rsidRDefault="005F1D54" w:rsidP="005F1D54">
      <w:pPr>
        <w:tabs>
          <w:tab w:val="clear" w:pos="1418"/>
        </w:tabs>
        <w:ind w:left="0" w:firstLine="0"/>
      </w:pPr>
      <w:r>
        <w:rPr>
          <w:rFonts w:hint="eastAsia"/>
        </w:rPr>
        <w:lastRenderedPageBreak/>
        <w:t xml:space="preserve">　管理・記録対象医療機器等以外のものを用いた放射線診療についても、線量管理及び線量記録を行い、その方法について一覧に記載することが望ましい。</w:t>
      </w:r>
    </w:p>
    <w:p w14:paraId="3BE9023E" w14:textId="77777777" w:rsidR="00A67F3B" w:rsidRPr="009B0D61" w:rsidRDefault="00A67F3B" w:rsidP="005F1D54">
      <w:pPr>
        <w:tabs>
          <w:tab w:val="clear" w:pos="1418"/>
        </w:tabs>
        <w:ind w:left="0" w:firstLine="0"/>
      </w:pPr>
      <w:r>
        <w:rPr>
          <w:rFonts w:hint="eastAsia"/>
        </w:rPr>
        <w:t xml:space="preserve">　以下に</w:t>
      </w:r>
      <w:r w:rsidR="00795572">
        <w:rPr>
          <w:rFonts w:hint="eastAsia"/>
        </w:rPr>
        <w:t>線量記録、</w:t>
      </w:r>
      <w:r>
        <w:rPr>
          <w:rFonts w:hint="eastAsia"/>
        </w:rPr>
        <w:t>線量管理</w:t>
      </w:r>
      <w:r w:rsidR="00795572">
        <w:rPr>
          <w:rFonts w:hint="eastAsia"/>
        </w:rPr>
        <w:t>の順で、</w:t>
      </w:r>
      <w:r>
        <w:rPr>
          <w:rFonts w:hint="eastAsia"/>
        </w:rPr>
        <w:t>それぞれに関する</w:t>
      </w:r>
      <w:r w:rsidR="00795572">
        <w:rPr>
          <w:rFonts w:hint="eastAsia"/>
        </w:rPr>
        <w:t>一覧作成上の</w:t>
      </w:r>
      <w:r>
        <w:rPr>
          <w:rFonts w:hint="eastAsia"/>
        </w:rPr>
        <w:t>留意事項を記載する。「例」は一覧の該当欄における記載の例である。</w:t>
      </w:r>
    </w:p>
    <w:p w14:paraId="7507E960" w14:textId="77777777" w:rsidR="002E7291" w:rsidRDefault="002E7291" w:rsidP="005F1D54">
      <w:pPr>
        <w:tabs>
          <w:tab w:val="clear" w:pos="1418"/>
        </w:tabs>
        <w:ind w:left="0" w:firstLine="0"/>
      </w:pPr>
    </w:p>
    <w:p w14:paraId="4B90F472" w14:textId="77777777" w:rsidR="004B385B" w:rsidRPr="008B4807" w:rsidRDefault="004B385B" w:rsidP="00F51879">
      <w:pPr>
        <w:tabs>
          <w:tab w:val="clear" w:pos="1418"/>
        </w:tabs>
        <w:ind w:left="0" w:firstLine="0"/>
      </w:pPr>
    </w:p>
    <w:p w14:paraId="12FE9AE6" w14:textId="77777777" w:rsidR="00C11E13" w:rsidRDefault="00795572" w:rsidP="005F1D54">
      <w:pPr>
        <w:pStyle w:val="1"/>
      </w:pPr>
      <w:r>
        <w:rPr>
          <w:rFonts w:hint="eastAsia"/>
        </w:rPr>
        <w:t>１</w:t>
      </w:r>
      <w:r w:rsidR="00C11E13">
        <w:rPr>
          <w:rFonts w:hint="eastAsia"/>
        </w:rPr>
        <w:t xml:space="preserve">　線量記録</w:t>
      </w:r>
      <w:r w:rsidR="00F35F2B">
        <w:rPr>
          <w:rFonts w:hint="eastAsia"/>
        </w:rPr>
        <w:t>に</w:t>
      </w:r>
      <w:r w:rsidR="00F35F2B">
        <w:t>係る</w:t>
      </w:r>
      <w:r w:rsidR="00F35F2B">
        <w:rPr>
          <w:rFonts w:hint="eastAsia"/>
        </w:rPr>
        <w:t>留意</w:t>
      </w:r>
      <w:r w:rsidR="00F35F2B">
        <w:t>事項</w:t>
      </w:r>
    </w:p>
    <w:p w14:paraId="4C892918" w14:textId="77777777" w:rsidR="00F30B15" w:rsidRDefault="00C11E13" w:rsidP="00F30B15">
      <w:pPr>
        <w:tabs>
          <w:tab w:val="clear" w:pos="1418"/>
        </w:tabs>
        <w:ind w:left="0" w:firstLine="0"/>
      </w:pPr>
      <w:r>
        <w:rPr>
          <w:rFonts w:hint="eastAsia"/>
        </w:rPr>
        <w:t xml:space="preserve">　線量記録対象である放射線診療について、医療被ばくによる線量を記録する。</w:t>
      </w:r>
    </w:p>
    <w:p w14:paraId="44FA58C2" w14:textId="77777777" w:rsidR="00E36135" w:rsidRDefault="00F30B15" w:rsidP="00F30B15">
      <w:pPr>
        <w:tabs>
          <w:tab w:val="clear" w:pos="1418"/>
        </w:tabs>
        <w:ind w:left="0" w:firstLine="0"/>
      </w:pPr>
      <w:r>
        <w:rPr>
          <w:rFonts w:hint="eastAsia"/>
        </w:rPr>
        <w:t xml:space="preserve">　</w:t>
      </w:r>
      <w:r w:rsidR="007F544E">
        <w:rPr>
          <w:rFonts w:hint="eastAsia"/>
        </w:rPr>
        <w:t>一覧に</w:t>
      </w:r>
      <w:r>
        <w:rPr>
          <w:rFonts w:hint="eastAsia"/>
        </w:rPr>
        <w:t>自施設</w:t>
      </w:r>
      <w:r>
        <w:t>における</w:t>
      </w:r>
      <w:r w:rsidR="00E36135">
        <w:rPr>
          <w:rFonts w:hint="eastAsia"/>
        </w:rPr>
        <w:t>線量</w:t>
      </w:r>
      <w:r w:rsidR="00E36135">
        <w:t>記録の</w:t>
      </w:r>
      <w:r w:rsidR="00804035">
        <w:t>記録様式</w:t>
      </w:r>
      <w:r w:rsidR="00804035">
        <w:rPr>
          <w:rFonts w:hint="eastAsia"/>
        </w:rPr>
        <w:t>と</w:t>
      </w:r>
      <w:r w:rsidR="00E36135">
        <w:rPr>
          <w:rFonts w:hint="eastAsia"/>
        </w:rPr>
        <w:t>記録項目</w:t>
      </w:r>
      <w:r w:rsidR="00E36135">
        <w:t>を記載する。</w:t>
      </w:r>
      <w:r w:rsidR="00E36135">
        <w:tab/>
      </w:r>
    </w:p>
    <w:p w14:paraId="532BD88D" w14:textId="77777777" w:rsidR="00DD7EBE" w:rsidRDefault="00DD7EBE" w:rsidP="00F30B15">
      <w:pPr>
        <w:tabs>
          <w:tab w:val="clear" w:pos="1418"/>
        </w:tabs>
        <w:ind w:left="0" w:firstLine="0"/>
      </w:pPr>
    </w:p>
    <w:p w14:paraId="541F7D67" w14:textId="77777777" w:rsidR="00B774FE" w:rsidRPr="00E83E9B" w:rsidRDefault="00B774FE" w:rsidP="00B774FE">
      <w:pPr>
        <w:pStyle w:val="2"/>
      </w:pPr>
      <w:r>
        <w:rPr>
          <w:rFonts w:hint="eastAsia"/>
        </w:rPr>
        <w:t>(</w:t>
      </w:r>
      <w:r>
        <w:t>1</w:t>
      </w:r>
      <w:r>
        <w:rPr>
          <w:rFonts w:hint="eastAsia"/>
        </w:rPr>
        <w:t xml:space="preserve">) </w:t>
      </w:r>
      <w:r w:rsidRPr="00E83E9B">
        <w:rPr>
          <w:rFonts w:hint="eastAsia"/>
        </w:rPr>
        <w:t>線量</w:t>
      </w:r>
      <w:r w:rsidRPr="00E83E9B">
        <w:t>記録</w:t>
      </w:r>
      <w:r w:rsidRPr="00E83E9B">
        <w:rPr>
          <w:rFonts w:hint="eastAsia"/>
        </w:rPr>
        <w:t>の記録</w:t>
      </w:r>
      <w:r>
        <w:t>様式</w:t>
      </w:r>
    </w:p>
    <w:p w14:paraId="571AACA3" w14:textId="77777777" w:rsidR="00804035" w:rsidRDefault="00BC6455" w:rsidP="00F30B15">
      <w:pPr>
        <w:tabs>
          <w:tab w:val="clear" w:pos="1418"/>
        </w:tabs>
        <w:ind w:left="0" w:firstLine="0"/>
      </w:pPr>
      <w:r>
        <w:rPr>
          <w:rFonts w:hint="eastAsia"/>
        </w:rPr>
        <w:t xml:space="preserve">　</w:t>
      </w:r>
      <w:r w:rsidR="00804035">
        <w:rPr>
          <w:rFonts w:hint="eastAsia"/>
        </w:rPr>
        <w:t>記録様式</w:t>
      </w:r>
      <w:r w:rsidR="00804035">
        <w:t>の代表的な記載例</w:t>
      </w:r>
      <w:r w:rsidR="00804035">
        <w:rPr>
          <w:rFonts w:hint="eastAsia"/>
        </w:rPr>
        <w:t>を</w:t>
      </w:r>
      <w:r w:rsidR="00804035">
        <w:t>以下に</w:t>
      </w:r>
      <w:r w:rsidR="00804035">
        <w:rPr>
          <w:rFonts w:hint="eastAsia"/>
        </w:rPr>
        <w:t>示す</w:t>
      </w:r>
      <w:r w:rsidR="00804035">
        <w:t>。</w:t>
      </w:r>
    </w:p>
    <w:p w14:paraId="355DC959" w14:textId="77777777" w:rsidR="00804035" w:rsidRDefault="00804035" w:rsidP="00F30B15">
      <w:pPr>
        <w:tabs>
          <w:tab w:val="clear" w:pos="1418"/>
        </w:tabs>
        <w:ind w:leftChars="200" w:left="420" w:firstLine="0"/>
      </w:pPr>
      <w:r w:rsidRPr="00E36135">
        <w:rPr>
          <w:rFonts w:hint="eastAsia"/>
        </w:rPr>
        <w:t>ア　線量管理システムに線量情報を保存する。</w:t>
      </w:r>
    </w:p>
    <w:p w14:paraId="6A0236E4" w14:textId="77777777" w:rsidR="00804035" w:rsidRDefault="00804035" w:rsidP="00F30B15">
      <w:pPr>
        <w:tabs>
          <w:tab w:val="clear" w:pos="1418"/>
        </w:tabs>
        <w:ind w:leftChars="200" w:left="420" w:firstLine="0"/>
      </w:pPr>
      <w:r>
        <w:rPr>
          <w:rFonts w:hint="eastAsia"/>
        </w:rPr>
        <w:t>イ　撮影装置で生成された線量記録画像を画像サーバに保存する。</w:t>
      </w:r>
    </w:p>
    <w:p w14:paraId="7200C7AE" w14:textId="77777777" w:rsidR="00804035" w:rsidRDefault="00804035" w:rsidP="00F30B15">
      <w:pPr>
        <w:tabs>
          <w:tab w:val="clear" w:pos="1418"/>
        </w:tabs>
        <w:ind w:leftChars="200" w:left="420" w:firstLine="0"/>
      </w:pPr>
      <w:r>
        <w:rPr>
          <w:rFonts w:hint="eastAsia"/>
        </w:rPr>
        <w:t>ウ　撮影装置に表示された線量指標を放射線情報システム</w:t>
      </w:r>
      <w:r>
        <w:rPr>
          <w:rFonts w:hint="eastAsia"/>
        </w:rPr>
        <w:t>RIS</w:t>
      </w:r>
      <w:r>
        <w:rPr>
          <w:rFonts w:hint="eastAsia"/>
        </w:rPr>
        <w:t>に入力する。</w:t>
      </w:r>
    </w:p>
    <w:p w14:paraId="22F94BE8" w14:textId="77777777" w:rsidR="00804035" w:rsidRDefault="00804035" w:rsidP="00F30B15">
      <w:pPr>
        <w:tabs>
          <w:tab w:val="clear" w:pos="1418"/>
        </w:tabs>
        <w:ind w:leftChars="200" w:left="420" w:firstLine="0"/>
      </w:pPr>
      <w:r>
        <w:rPr>
          <w:rFonts w:hint="eastAsia"/>
        </w:rPr>
        <w:t>エ　撮影装置で生成された線量記録画像を</w:t>
      </w:r>
      <w:r>
        <w:rPr>
          <w:rFonts w:hint="eastAsia"/>
        </w:rPr>
        <w:t>X</w:t>
      </w:r>
      <w:r>
        <w:rPr>
          <w:rFonts w:hint="eastAsia"/>
        </w:rPr>
        <w:t>線フィルムに記録する。</w:t>
      </w:r>
    </w:p>
    <w:p w14:paraId="50E1DA1F" w14:textId="77777777" w:rsidR="00804035" w:rsidRDefault="00804035" w:rsidP="00F30B15">
      <w:pPr>
        <w:tabs>
          <w:tab w:val="clear" w:pos="1418"/>
        </w:tabs>
        <w:ind w:leftChars="200" w:left="420" w:firstLine="0"/>
      </w:pPr>
      <w:r>
        <w:rPr>
          <w:rFonts w:hint="eastAsia"/>
        </w:rPr>
        <w:t>オ　撮影装置に表示された線量指標を照射録に記載する。</w:t>
      </w:r>
    </w:p>
    <w:p w14:paraId="0379C51C" w14:textId="77777777" w:rsidR="00804035" w:rsidRDefault="00804035" w:rsidP="00F30B15">
      <w:pPr>
        <w:tabs>
          <w:tab w:val="clear" w:pos="1418"/>
        </w:tabs>
        <w:ind w:leftChars="200" w:left="420" w:firstLine="0"/>
      </w:pPr>
      <w:r>
        <w:rPr>
          <w:rFonts w:hint="eastAsia"/>
        </w:rPr>
        <w:t>カ　放射性薬剤の名称と投与放射能量を専用の管理システムに入力する。</w:t>
      </w:r>
    </w:p>
    <w:p w14:paraId="718B8196" w14:textId="77777777" w:rsidR="00804035" w:rsidRDefault="00804035" w:rsidP="00F30B15">
      <w:pPr>
        <w:tabs>
          <w:tab w:val="clear" w:pos="1418"/>
        </w:tabs>
        <w:ind w:leftChars="200" w:left="420" w:firstLine="0"/>
      </w:pPr>
      <w:r>
        <w:rPr>
          <w:rFonts w:hint="eastAsia"/>
        </w:rPr>
        <w:t>キ　放射性薬剤の名称と投与放射能量を放射性同位元素の使用の帳簿に記載する。</w:t>
      </w:r>
    </w:p>
    <w:p w14:paraId="0FF73D19" w14:textId="77777777" w:rsidR="00804035" w:rsidRDefault="00BC6455" w:rsidP="00F30B15">
      <w:pPr>
        <w:tabs>
          <w:tab w:val="clear" w:pos="1418"/>
        </w:tabs>
        <w:ind w:left="0" w:firstLine="0"/>
      </w:pPr>
      <w:r>
        <w:rPr>
          <w:rFonts w:hint="eastAsia"/>
        </w:rPr>
        <w:t xml:space="preserve">　</w:t>
      </w:r>
      <w:r w:rsidR="00804035">
        <w:rPr>
          <w:rFonts w:hint="eastAsia"/>
        </w:rPr>
        <w:t>各</w:t>
      </w:r>
      <w:r w:rsidR="00804035">
        <w:t>放射線診療の線量記録を複数の様式で保存する場合、両者を記載するとよい。</w:t>
      </w:r>
    </w:p>
    <w:p w14:paraId="1AEFA740" w14:textId="77777777" w:rsidR="00804035" w:rsidRDefault="00BC6455" w:rsidP="00F30B15">
      <w:pPr>
        <w:tabs>
          <w:tab w:val="clear" w:pos="1418"/>
        </w:tabs>
        <w:ind w:leftChars="200" w:left="420" w:firstLine="0"/>
      </w:pPr>
      <w:r>
        <w:rPr>
          <w:rFonts w:hint="eastAsia"/>
        </w:rPr>
        <w:t>例）　「</w:t>
      </w:r>
      <w:r w:rsidR="00804035">
        <w:rPr>
          <w:rFonts w:hint="eastAsia"/>
        </w:rPr>
        <w:t>撮影装置で生成された線量記録画像を画像サーバに保存する。</w:t>
      </w:r>
    </w:p>
    <w:p w14:paraId="76EFFA71" w14:textId="77777777" w:rsidR="00804035" w:rsidRDefault="00BC6455" w:rsidP="00F30B15">
      <w:pPr>
        <w:tabs>
          <w:tab w:val="clear" w:pos="1418"/>
        </w:tabs>
        <w:ind w:leftChars="500" w:left="1050" w:firstLine="0"/>
      </w:pPr>
      <w:r>
        <w:rPr>
          <w:rFonts w:hint="eastAsia"/>
        </w:rPr>
        <w:tab/>
      </w:r>
      <w:r w:rsidR="00804035" w:rsidRPr="00E36135">
        <w:rPr>
          <w:rFonts w:hint="eastAsia"/>
        </w:rPr>
        <w:t>線量管理システムに</w:t>
      </w:r>
      <w:r w:rsidR="00804035">
        <w:rPr>
          <w:rFonts w:hint="eastAsia"/>
        </w:rPr>
        <w:t>も</w:t>
      </w:r>
      <w:r w:rsidR="00804035" w:rsidRPr="00E36135">
        <w:rPr>
          <w:rFonts w:hint="eastAsia"/>
        </w:rPr>
        <w:t>線量情報を保存する。</w:t>
      </w:r>
      <w:r>
        <w:rPr>
          <w:rFonts w:hint="eastAsia"/>
        </w:rPr>
        <w:t>」</w:t>
      </w:r>
    </w:p>
    <w:p w14:paraId="6F67CA18" w14:textId="77777777" w:rsidR="00E83E9B" w:rsidRDefault="00E83E9B" w:rsidP="003C342B">
      <w:pPr>
        <w:tabs>
          <w:tab w:val="clear" w:pos="1418"/>
        </w:tabs>
        <w:ind w:left="499" w:hanging="499"/>
      </w:pPr>
    </w:p>
    <w:p w14:paraId="7BC0DD19" w14:textId="77777777" w:rsidR="00804035" w:rsidRPr="00E83E9B" w:rsidRDefault="00C11E13" w:rsidP="00E83E9B">
      <w:pPr>
        <w:pStyle w:val="2"/>
      </w:pPr>
      <w:r>
        <w:rPr>
          <w:rFonts w:hint="eastAsia"/>
        </w:rPr>
        <w:t>(</w:t>
      </w:r>
      <w:r w:rsidR="00B774FE">
        <w:rPr>
          <w:rFonts w:hint="eastAsia"/>
        </w:rPr>
        <w:t>2</w:t>
      </w:r>
      <w:r>
        <w:rPr>
          <w:rFonts w:hint="eastAsia"/>
        </w:rPr>
        <w:t xml:space="preserve">) </w:t>
      </w:r>
      <w:r w:rsidR="00804035" w:rsidRPr="00E83E9B">
        <w:rPr>
          <w:rFonts w:hint="eastAsia"/>
        </w:rPr>
        <w:t>線量</w:t>
      </w:r>
      <w:r w:rsidR="00804035" w:rsidRPr="00E83E9B">
        <w:t>記録</w:t>
      </w:r>
      <w:r w:rsidR="00804035" w:rsidRPr="00E83E9B">
        <w:rPr>
          <w:rFonts w:hint="eastAsia"/>
        </w:rPr>
        <w:t>の記録</w:t>
      </w:r>
      <w:r w:rsidR="00804035" w:rsidRPr="00E83E9B">
        <w:t>項目</w:t>
      </w:r>
    </w:p>
    <w:p w14:paraId="30EEF4F4" w14:textId="77777777" w:rsidR="003C342B" w:rsidRDefault="00F30B15" w:rsidP="00F30B15">
      <w:pPr>
        <w:tabs>
          <w:tab w:val="clear" w:pos="1418"/>
        </w:tabs>
        <w:ind w:left="0" w:firstLine="0"/>
      </w:pPr>
      <w:r>
        <w:rPr>
          <w:rFonts w:hint="eastAsia"/>
        </w:rPr>
        <w:t xml:space="preserve">　</w:t>
      </w:r>
      <w:r w:rsidR="003C342B">
        <w:rPr>
          <w:rFonts w:hint="eastAsia"/>
        </w:rPr>
        <w:t>CT</w:t>
      </w:r>
      <w:r w:rsidR="003C342B">
        <w:rPr>
          <w:rFonts w:hint="eastAsia"/>
        </w:rPr>
        <w:t>検査では</w:t>
      </w:r>
      <w:r w:rsidR="00795572" w:rsidRPr="00795572">
        <w:rPr>
          <w:rFonts w:hint="eastAsia"/>
        </w:rPr>
        <w:t>体積</w:t>
      </w:r>
      <w:r w:rsidR="00795572" w:rsidRPr="00795572">
        <w:rPr>
          <w:rFonts w:hint="eastAsia"/>
        </w:rPr>
        <w:t>CT</w:t>
      </w:r>
      <w:r w:rsidR="00795572" w:rsidRPr="00795572">
        <w:rPr>
          <w:rFonts w:hint="eastAsia"/>
        </w:rPr>
        <w:t>線量指数（</w:t>
      </w:r>
      <w:r w:rsidR="00795572" w:rsidRPr="00795572">
        <w:rPr>
          <w:rFonts w:hint="eastAsia"/>
        </w:rPr>
        <w:t>volume CT dose index: CTDIvol</w:t>
      </w:r>
      <w:r w:rsidR="00795572" w:rsidRPr="00795572">
        <w:rPr>
          <w:rFonts w:hint="eastAsia"/>
        </w:rPr>
        <w:t>）</w:t>
      </w:r>
      <w:r w:rsidR="007F544E">
        <w:rPr>
          <w:rFonts w:hint="eastAsia"/>
        </w:rPr>
        <w:t>CTDIvol</w:t>
      </w:r>
      <w:r w:rsidR="00DD7EBE">
        <w:rPr>
          <w:rFonts w:hint="eastAsia"/>
        </w:rPr>
        <w:t>、</w:t>
      </w:r>
      <w:r w:rsidR="00F51879" w:rsidRPr="00F51879">
        <w:rPr>
          <w:rFonts w:hint="eastAsia"/>
        </w:rPr>
        <w:t>線量長さ積（</w:t>
      </w:r>
      <w:r w:rsidR="00F51879" w:rsidRPr="00F51879">
        <w:rPr>
          <w:rFonts w:hint="eastAsia"/>
        </w:rPr>
        <w:t>dose-length product: DLP</w:t>
      </w:r>
      <w:r w:rsidR="00F51879" w:rsidRPr="00F51879">
        <w:rPr>
          <w:rFonts w:hint="eastAsia"/>
        </w:rPr>
        <w:t>）</w:t>
      </w:r>
      <w:r w:rsidR="00DD7EBE">
        <w:rPr>
          <w:rFonts w:hint="eastAsia"/>
        </w:rPr>
        <w:t>を記録する。</w:t>
      </w:r>
      <w:r w:rsidR="003C342B">
        <w:rPr>
          <w:rFonts w:hint="eastAsia"/>
        </w:rPr>
        <w:t>算出に用いた</w:t>
      </w:r>
      <w:r w:rsidR="003C342B">
        <w:rPr>
          <w:rFonts w:hint="eastAsia"/>
        </w:rPr>
        <w:t>CTDI</w:t>
      </w:r>
      <w:r w:rsidR="003C342B">
        <w:rPr>
          <w:rFonts w:hint="eastAsia"/>
        </w:rPr>
        <w:t>ファントムの径を照合できるようにすること。</w:t>
      </w:r>
    </w:p>
    <w:p w14:paraId="5A380BA2" w14:textId="77777777" w:rsidR="003C342B" w:rsidRDefault="00F30B15" w:rsidP="00F30B15">
      <w:pPr>
        <w:tabs>
          <w:tab w:val="clear" w:pos="1418"/>
        </w:tabs>
        <w:ind w:left="0" w:firstLine="0"/>
      </w:pPr>
      <w:r>
        <w:rPr>
          <w:rFonts w:hint="eastAsia"/>
        </w:rPr>
        <w:t xml:space="preserve">　</w:t>
      </w:r>
      <w:r w:rsidR="00C11E13">
        <w:t>血管造影</w:t>
      </w:r>
      <w:r w:rsidR="00C11E13">
        <w:rPr>
          <w:rFonts w:hint="eastAsia"/>
        </w:rPr>
        <w:t>では</w:t>
      </w:r>
      <w:r w:rsidR="003C342B">
        <w:rPr>
          <w:rFonts w:hint="eastAsia"/>
        </w:rPr>
        <w:t>面積空気カーマ積算値（</w:t>
      </w:r>
      <w:r w:rsidR="003C342B">
        <w:rPr>
          <w:rFonts w:hint="eastAsia"/>
        </w:rPr>
        <w:t>air kerma-area product: P</w:t>
      </w:r>
      <w:r w:rsidR="003C342B" w:rsidRPr="0043560A">
        <w:rPr>
          <w:rFonts w:hint="eastAsia"/>
          <w:vertAlign w:val="subscript"/>
        </w:rPr>
        <w:t>KA</w:t>
      </w:r>
      <w:r w:rsidR="003C342B">
        <w:rPr>
          <w:rFonts w:hint="eastAsia"/>
        </w:rPr>
        <w:t>）</w:t>
      </w:r>
      <w:r w:rsidR="00B774FE">
        <w:rPr>
          <w:rFonts w:hint="eastAsia"/>
        </w:rPr>
        <w:t>、</w:t>
      </w:r>
      <w:r w:rsidR="003C342B">
        <w:rPr>
          <w:rFonts w:hint="eastAsia"/>
        </w:rPr>
        <w:t>患者照射基準点空気カーマ（</w:t>
      </w:r>
      <w:r w:rsidR="003C342B">
        <w:rPr>
          <w:rFonts w:hint="eastAsia"/>
        </w:rPr>
        <w:t>air kerma at the patient entrance reference point: Ka,r</w:t>
      </w:r>
      <w:r w:rsidR="003C342B">
        <w:rPr>
          <w:rFonts w:hint="eastAsia"/>
        </w:rPr>
        <w:t>）</w:t>
      </w:r>
      <w:r w:rsidR="00B774FE">
        <w:rPr>
          <w:rFonts w:hint="eastAsia"/>
        </w:rPr>
        <w:t>、</w:t>
      </w:r>
      <w:r w:rsidR="003C342B">
        <w:rPr>
          <w:rFonts w:hint="eastAsia"/>
        </w:rPr>
        <w:t>透視時間</w:t>
      </w:r>
      <w:r w:rsidR="00B774FE">
        <w:rPr>
          <w:rFonts w:hint="eastAsia"/>
        </w:rPr>
        <w:t>を記録する。</w:t>
      </w:r>
      <w:r w:rsidR="003C342B">
        <w:rPr>
          <w:rFonts w:hint="eastAsia"/>
        </w:rPr>
        <w:t>撮影枚数、又は撮影毎のフレームレートと撮影時間の記録も行うことが望ましい。透視、撮影、</w:t>
      </w:r>
      <w:r w:rsidR="003C342B">
        <w:rPr>
          <w:rFonts w:hint="eastAsia"/>
        </w:rPr>
        <w:t>cone-beam CT</w:t>
      </w:r>
      <w:r w:rsidR="003C342B">
        <w:rPr>
          <w:rFonts w:hint="eastAsia"/>
        </w:rPr>
        <w:t>の線量を分けて評価できるように記録することが望ましい。</w:t>
      </w:r>
    </w:p>
    <w:p w14:paraId="33231B45" w14:textId="77777777" w:rsidR="009B0D61" w:rsidRDefault="00F30B15" w:rsidP="00F30B15">
      <w:pPr>
        <w:tabs>
          <w:tab w:val="clear" w:pos="1418"/>
        </w:tabs>
        <w:ind w:left="0" w:firstLine="0"/>
      </w:pPr>
      <w:r>
        <w:rPr>
          <w:rFonts w:hint="eastAsia"/>
        </w:rPr>
        <w:t xml:space="preserve">　</w:t>
      </w:r>
      <w:r w:rsidR="003C342B">
        <w:rPr>
          <w:rFonts w:hint="eastAsia"/>
        </w:rPr>
        <w:t>陽電子断層撮影を含む核医学検査では放射性薬剤の名称</w:t>
      </w:r>
      <w:r w:rsidR="00B774FE">
        <w:rPr>
          <w:rFonts w:hint="eastAsia"/>
        </w:rPr>
        <w:t>と</w:t>
      </w:r>
      <w:r w:rsidR="003C342B">
        <w:rPr>
          <w:rFonts w:hint="eastAsia"/>
        </w:rPr>
        <w:t>投与放射能量</w:t>
      </w:r>
      <w:r w:rsidR="00B774FE">
        <w:rPr>
          <w:rFonts w:hint="eastAsia"/>
        </w:rPr>
        <w:t>を記録する。</w:t>
      </w:r>
      <w:r w:rsidR="009B0D61">
        <w:rPr>
          <w:rFonts w:hint="eastAsia"/>
        </w:rPr>
        <w:t>X</w:t>
      </w:r>
      <w:r w:rsidR="009B0D61">
        <w:rPr>
          <w:rFonts w:hint="eastAsia"/>
        </w:rPr>
        <w:t>線</w:t>
      </w:r>
      <w:r w:rsidR="009B0D61">
        <w:rPr>
          <w:rFonts w:hint="eastAsia"/>
        </w:rPr>
        <w:t>CT</w:t>
      </w:r>
      <w:r w:rsidR="009B0D61">
        <w:rPr>
          <w:rFonts w:hint="eastAsia"/>
        </w:rPr>
        <w:t>組合せ型装置を用いて核医学検査と</w:t>
      </w:r>
      <w:r w:rsidR="009B0D61">
        <w:rPr>
          <w:rFonts w:hint="eastAsia"/>
        </w:rPr>
        <w:t>CT</w:t>
      </w:r>
      <w:r w:rsidR="009B0D61">
        <w:rPr>
          <w:rFonts w:hint="eastAsia"/>
        </w:rPr>
        <w:t>検査を併せて施行した場合、それぞれによる被ばく線量を記録する。</w:t>
      </w:r>
    </w:p>
    <w:p w14:paraId="64DA029A" w14:textId="77777777" w:rsidR="00E83E9B" w:rsidRDefault="00E83E9B" w:rsidP="00F30B15">
      <w:pPr>
        <w:tabs>
          <w:tab w:val="clear" w:pos="1418"/>
        </w:tabs>
        <w:ind w:left="0" w:firstLine="0"/>
      </w:pPr>
    </w:p>
    <w:p w14:paraId="1AA2B44D" w14:textId="77777777" w:rsidR="00C11E13" w:rsidRDefault="00C11E13" w:rsidP="00C11E13">
      <w:pPr>
        <w:pStyle w:val="2"/>
      </w:pPr>
      <w:r>
        <w:rPr>
          <w:rFonts w:hint="eastAsia"/>
        </w:rPr>
        <w:t>(</w:t>
      </w:r>
      <w:r w:rsidR="00B774FE">
        <w:t>3</w:t>
      </w:r>
      <w:r>
        <w:rPr>
          <w:rFonts w:hint="eastAsia"/>
        </w:rPr>
        <w:t>)</w:t>
      </w:r>
      <w:r>
        <w:t xml:space="preserve"> 線量記録の例外的</w:t>
      </w:r>
      <w:r>
        <w:rPr>
          <w:rFonts w:hint="eastAsia"/>
        </w:rPr>
        <w:t>対応</w:t>
      </w:r>
    </w:p>
    <w:p w14:paraId="6EEBA617" w14:textId="77777777" w:rsidR="00C11E13" w:rsidRDefault="00F30B15" w:rsidP="00F30B15">
      <w:pPr>
        <w:tabs>
          <w:tab w:val="clear" w:pos="1418"/>
        </w:tabs>
        <w:ind w:left="0" w:firstLine="0"/>
      </w:pPr>
      <w:r>
        <w:rPr>
          <w:rFonts w:hint="eastAsia"/>
        </w:rPr>
        <w:t xml:space="preserve">　</w:t>
      </w:r>
      <w:r w:rsidR="00C11E13">
        <w:rPr>
          <w:rFonts w:hint="eastAsia"/>
        </w:rPr>
        <w:t>当分の間、管理・記録対象医療機器等を用いた診療であっても、線量を表示する機能を有しない機器を用いるものについては被ばく線量の記録を行うことを要しない。</w:t>
      </w:r>
    </w:p>
    <w:p w14:paraId="614FC26E" w14:textId="77777777" w:rsidR="00C11E13" w:rsidRDefault="00F30B15" w:rsidP="00F30B15">
      <w:pPr>
        <w:tabs>
          <w:tab w:val="clear" w:pos="1418"/>
        </w:tabs>
        <w:ind w:left="0" w:firstLine="0"/>
      </w:pPr>
      <w:r>
        <w:rPr>
          <w:rFonts w:hint="eastAsia"/>
        </w:rPr>
        <w:t xml:space="preserve">　</w:t>
      </w:r>
      <w:r w:rsidR="00C11E13">
        <w:rPr>
          <w:rFonts w:hint="eastAsia"/>
        </w:rPr>
        <w:t>線量の保存機能を有さなくても表示機能を有する機器を使用した放射線診療については被ばく線量を記録すること。</w:t>
      </w:r>
    </w:p>
    <w:p w14:paraId="4BE2DC63" w14:textId="77777777" w:rsidR="00C11E13" w:rsidRDefault="00F30B15" w:rsidP="00F30B15">
      <w:pPr>
        <w:tabs>
          <w:tab w:val="clear" w:pos="1418"/>
        </w:tabs>
        <w:ind w:left="0" w:firstLine="0"/>
      </w:pPr>
      <w:r>
        <w:rPr>
          <w:rFonts w:hint="eastAsia"/>
        </w:rPr>
        <w:t xml:space="preserve">　</w:t>
      </w:r>
      <w:r w:rsidR="00C11E13">
        <w:t>線量の表示及び保存ができないと思われる場合には、</w:t>
      </w:r>
      <w:r w:rsidR="00C11E13">
        <w:rPr>
          <w:rFonts w:hint="eastAsia"/>
        </w:rPr>
        <w:t>製造</w:t>
      </w:r>
      <w:r w:rsidR="00C11E13">
        <w:t>・販売業者に問い合わせる等で、設定の変更や機能の追加導入により線量の表示及び保存を実現できないか、慎重に検討すること。</w:t>
      </w:r>
    </w:p>
    <w:p w14:paraId="592DA76B" w14:textId="77777777" w:rsidR="00F51879" w:rsidRPr="008B4807" w:rsidRDefault="00F30B15" w:rsidP="00F30B15">
      <w:pPr>
        <w:tabs>
          <w:tab w:val="clear" w:pos="1418"/>
        </w:tabs>
        <w:ind w:left="0" w:firstLine="0"/>
      </w:pPr>
      <w:r>
        <w:rPr>
          <w:rFonts w:hint="eastAsia"/>
        </w:rPr>
        <w:t xml:space="preserve">　</w:t>
      </w:r>
      <w:r w:rsidR="00F51879">
        <w:rPr>
          <w:rFonts w:hint="eastAsia"/>
        </w:rPr>
        <w:t>製造</w:t>
      </w:r>
      <w:r w:rsidR="00F51879">
        <w:t>・販売業者等には、医療機関における線量記録の実現のために真摯に対応することが求められる。</w:t>
      </w:r>
    </w:p>
    <w:p w14:paraId="477C8B76" w14:textId="77777777" w:rsidR="00C11E13" w:rsidRPr="009B0D61" w:rsidRDefault="00C11E13" w:rsidP="00F30B15">
      <w:pPr>
        <w:tabs>
          <w:tab w:val="clear" w:pos="1418"/>
        </w:tabs>
        <w:ind w:left="0" w:firstLine="0"/>
      </w:pPr>
    </w:p>
    <w:p w14:paraId="0FFF14AC" w14:textId="77777777" w:rsidR="00E83E9B" w:rsidRDefault="00B774FE" w:rsidP="00B774FE">
      <w:pPr>
        <w:pStyle w:val="2"/>
      </w:pPr>
      <w:r>
        <w:rPr>
          <w:rFonts w:hint="eastAsia"/>
        </w:rPr>
        <w:t>(</w:t>
      </w:r>
      <w:r>
        <w:t xml:space="preserve">4) </w:t>
      </w:r>
      <w:r w:rsidR="00E83E9B">
        <w:rPr>
          <w:rFonts w:hint="eastAsia"/>
        </w:rPr>
        <w:t>CTの</w:t>
      </w:r>
      <w:r w:rsidR="00E83E9B">
        <w:t>線量記録の例外的</w:t>
      </w:r>
      <w:r w:rsidR="00E83E9B">
        <w:rPr>
          <w:rFonts w:hint="eastAsia"/>
        </w:rPr>
        <w:t>対応</w:t>
      </w:r>
    </w:p>
    <w:p w14:paraId="47C8C60D" w14:textId="77777777" w:rsidR="002B7D9A" w:rsidRDefault="00F30B15" w:rsidP="00F30B15">
      <w:pPr>
        <w:tabs>
          <w:tab w:val="clear" w:pos="1418"/>
        </w:tabs>
        <w:ind w:left="0" w:firstLine="0"/>
      </w:pPr>
      <w:r>
        <w:rPr>
          <w:rFonts w:hint="eastAsia"/>
        </w:rPr>
        <w:t xml:space="preserve">　</w:t>
      </w:r>
      <w:r w:rsidR="00FB66DD">
        <w:t>線量表示機能を有するが</w:t>
      </w:r>
      <w:r w:rsidR="002B7D9A">
        <w:rPr>
          <w:rFonts w:hint="eastAsia"/>
        </w:rPr>
        <w:t>線量保存機能を有</w:t>
      </w:r>
      <w:r w:rsidR="00CF15E4">
        <w:rPr>
          <w:rFonts w:hint="eastAsia"/>
        </w:rPr>
        <w:t>し</w:t>
      </w:r>
      <w:r w:rsidR="002B7D9A">
        <w:rPr>
          <w:rFonts w:hint="eastAsia"/>
        </w:rPr>
        <w:t>ない機器については、</w:t>
      </w:r>
      <w:r w:rsidR="00F35F2B">
        <w:rPr>
          <w:rFonts w:hint="eastAsia"/>
        </w:rPr>
        <w:t>これ</w:t>
      </w:r>
      <w:r w:rsidR="00F51879">
        <w:rPr>
          <w:rFonts w:hint="eastAsia"/>
        </w:rPr>
        <w:t>を踏まえて</w:t>
      </w:r>
      <w:r w:rsidR="002B7D9A">
        <w:rPr>
          <w:rFonts w:hint="eastAsia"/>
        </w:rPr>
        <w:t>被ばく線量</w:t>
      </w:r>
      <w:r w:rsidR="00FB66DD">
        <w:rPr>
          <w:rFonts w:hint="eastAsia"/>
        </w:rPr>
        <w:t>の</w:t>
      </w:r>
      <w:r w:rsidR="002B7D9A">
        <w:rPr>
          <w:rFonts w:hint="eastAsia"/>
        </w:rPr>
        <w:t>記録の</w:t>
      </w:r>
      <w:r w:rsidR="00FB66DD">
        <w:rPr>
          <w:rFonts w:hint="eastAsia"/>
        </w:rPr>
        <w:t>方</w:t>
      </w:r>
      <w:r w:rsidR="00FB66DD">
        <w:rPr>
          <w:rFonts w:hint="eastAsia"/>
        </w:rPr>
        <w:lastRenderedPageBreak/>
        <w:t>法</w:t>
      </w:r>
      <w:r w:rsidR="002B7D9A">
        <w:rPr>
          <w:rFonts w:hint="eastAsia"/>
        </w:rPr>
        <w:t>を定め、一覧に記載する。</w:t>
      </w:r>
    </w:p>
    <w:p w14:paraId="7C62CA12" w14:textId="77777777" w:rsidR="00E83E9B" w:rsidRDefault="00E83E9B" w:rsidP="00C11E13">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装置は線量</w:t>
      </w:r>
      <w:r w:rsidR="00FB66DD">
        <w:rPr>
          <w:rFonts w:hint="eastAsia"/>
        </w:rPr>
        <w:t>保存</w:t>
      </w:r>
      <w:r w:rsidR="00FB66DD">
        <w:t>機能を有</w:t>
      </w:r>
      <w:r w:rsidR="005F2A35">
        <w:t>し</w:t>
      </w:r>
      <w:r w:rsidR="00FB66DD">
        <w:t>ない。</w:t>
      </w:r>
      <w:r w:rsidRPr="00C35B2C">
        <w:rPr>
          <w:rFonts w:hint="eastAsia"/>
        </w:rPr>
        <w:t>撮影装置に表示された</w:t>
      </w:r>
      <w:r>
        <w:rPr>
          <w:rFonts w:hint="eastAsia"/>
        </w:rPr>
        <w:t>総</w:t>
      </w:r>
      <w:r>
        <w:rPr>
          <w:rFonts w:hint="eastAsia"/>
        </w:rPr>
        <w:t>DLP</w:t>
      </w:r>
      <w:r>
        <w:rPr>
          <w:rFonts w:hint="eastAsia"/>
        </w:rPr>
        <w:t>、シリーズ毎の</w:t>
      </w:r>
      <w:r>
        <w:rPr>
          <w:rFonts w:hint="eastAsia"/>
        </w:rPr>
        <w:t>CTDIvol</w:t>
      </w:r>
      <w:r>
        <w:rPr>
          <w:rFonts w:hint="eastAsia"/>
        </w:rPr>
        <w:t>及びファントム径</w:t>
      </w:r>
      <w:r w:rsidRPr="00C35B2C">
        <w:rPr>
          <w:rFonts w:hint="eastAsia"/>
        </w:rPr>
        <w:t>を</w:t>
      </w:r>
      <w:r w:rsidRPr="00C35B2C">
        <w:rPr>
          <w:rFonts w:hint="eastAsia"/>
        </w:rPr>
        <w:t>RIS</w:t>
      </w:r>
      <w:r w:rsidRPr="00C35B2C">
        <w:rPr>
          <w:rFonts w:hint="eastAsia"/>
        </w:rPr>
        <w:t>に</w:t>
      </w:r>
      <w:r>
        <w:rPr>
          <w:rFonts w:hint="eastAsia"/>
        </w:rPr>
        <w:t>用手的に</w:t>
      </w:r>
      <w:r w:rsidRPr="00C35B2C">
        <w:rPr>
          <w:rFonts w:hint="eastAsia"/>
        </w:rPr>
        <w:t>入力する。</w:t>
      </w:r>
      <w:r>
        <w:rPr>
          <w:rFonts w:hint="eastAsia"/>
        </w:rPr>
        <w:t>」</w:t>
      </w:r>
    </w:p>
    <w:p w14:paraId="74EEFD36" w14:textId="77777777" w:rsidR="00E83E9B" w:rsidRDefault="00E83E9B" w:rsidP="00C11E13">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装置は線量</w:t>
      </w:r>
      <w:r w:rsidR="00FB66DD">
        <w:rPr>
          <w:rFonts w:hint="eastAsia"/>
        </w:rPr>
        <w:t>保存</w:t>
      </w:r>
      <w:r w:rsidR="00FB66DD">
        <w:t>機能を</w:t>
      </w:r>
      <w:r w:rsidR="005F2A35">
        <w:t>有しない</w:t>
      </w:r>
      <w:r w:rsidR="00FB66DD">
        <w:t>。</w:t>
      </w:r>
      <w:r w:rsidRPr="00C35B2C">
        <w:rPr>
          <w:rFonts w:hint="eastAsia"/>
        </w:rPr>
        <w:t>撮影装置に表示された</w:t>
      </w:r>
      <w:r>
        <w:rPr>
          <w:rFonts w:hint="eastAsia"/>
        </w:rPr>
        <w:t>総</w:t>
      </w:r>
      <w:r>
        <w:rPr>
          <w:rFonts w:hint="eastAsia"/>
        </w:rPr>
        <w:t>DLP</w:t>
      </w:r>
      <w:r>
        <w:rPr>
          <w:rFonts w:hint="eastAsia"/>
        </w:rPr>
        <w:t>、シリーズ毎の</w:t>
      </w:r>
      <w:r>
        <w:rPr>
          <w:rFonts w:hint="eastAsia"/>
        </w:rPr>
        <w:t>CTDIvol</w:t>
      </w:r>
      <w:r>
        <w:rPr>
          <w:rFonts w:hint="eastAsia"/>
        </w:rPr>
        <w:t>及びファントム径</w:t>
      </w:r>
      <w:r w:rsidRPr="00C35B2C">
        <w:rPr>
          <w:rFonts w:hint="eastAsia"/>
        </w:rPr>
        <w:t>を</w:t>
      </w:r>
      <w:r>
        <w:rPr>
          <w:rFonts w:hint="eastAsia"/>
        </w:rPr>
        <w:t>照射録</w:t>
      </w:r>
      <w:r>
        <w:t>に</w:t>
      </w:r>
      <w:r>
        <w:rPr>
          <w:rFonts w:hint="eastAsia"/>
        </w:rPr>
        <w:t>記載</w:t>
      </w:r>
      <w:r w:rsidRPr="00C35B2C">
        <w:rPr>
          <w:rFonts w:hint="eastAsia"/>
        </w:rPr>
        <w:t>する。</w:t>
      </w:r>
      <w:r>
        <w:rPr>
          <w:rFonts w:hint="eastAsia"/>
        </w:rPr>
        <w:t>」</w:t>
      </w:r>
    </w:p>
    <w:p w14:paraId="0F74F762" w14:textId="77777777" w:rsidR="00804035" w:rsidRDefault="00F30B15" w:rsidP="00F30B15">
      <w:pPr>
        <w:tabs>
          <w:tab w:val="clear" w:pos="1418"/>
        </w:tabs>
        <w:ind w:left="0" w:firstLine="0"/>
      </w:pPr>
      <w:r>
        <w:rPr>
          <w:rFonts w:hint="eastAsia"/>
        </w:rPr>
        <w:t xml:space="preserve">　</w:t>
      </w:r>
      <w:r w:rsidR="002B7D9A">
        <w:rPr>
          <w:rFonts w:hint="eastAsia"/>
        </w:rPr>
        <w:t>線量保存機能を</w:t>
      </w:r>
      <w:r w:rsidR="005F2A35">
        <w:rPr>
          <w:rFonts w:hint="eastAsia"/>
        </w:rPr>
        <w:t>有しない</w:t>
      </w:r>
      <w:r w:rsidR="002B7D9A">
        <w:rPr>
          <w:rFonts w:hint="eastAsia"/>
        </w:rPr>
        <w:t>機器のうち、</w:t>
      </w:r>
      <w:r w:rsidR="00804035">
        <w:rPr>
          <w:rFonts w:hint="eastAsia"/>
        </w:rPr>
        <w:t>CTDIvol</w:t>
      </w:r>
      <w:r w:rsidR="002B7D9A">
        <w:rPr>
          <w:rFonts w:hint="eastAsia"/>
        </w:rPr>
        <w:t>の表示機能を有するが</w:t>
      </w:r>
      <w:r w:rsidR="00804035">
        <w:rPr>
          <w:rFonts w:hint="eastAsia"/>
        </w:rPr>
        <w:t>DLP</w:t>
      </w:r>
      <w:r w:rsidR="00F51879">
        <w:rPr>
          <w:rFonts w:hint="eastAsia"/>
        </w:rPr>
        <w:t>を</w:t>
      </w:r>
      <w:r w:rsidR="00804035">
        <w:t>表示</w:t>
      </w:r>
      <w:r w:rsidR="00F51879">
        <w:t>出来ない</w:t>
      </w:r>
      <w:r w:rsidR="00804035">
        <w:t>装置</w:t>
      </w:r>
      <w:r w:rsidR="00804035">
        <w:rPr>
          <w:rFonts w:hint="eastAsia"/>
        </w:rPr>
        <w:t>では、</w:t>
      </w:r>
      <w:r w:rsidR="00804035">
        <w:rPr>
          <w:rFonts w:hint="eastAsia"/>
        </w:rPr>
        <w:t>CTDIvol</w:t>
      </w:r>
      <w:r w:rsidR="00804035">
        <w:rPr>
          <w:rFonts w:hint="eastAsia"/>
        </w:rPr>
        <w:t>を記録</w:t>
      </w:r>
      <w:r w:rsidR="002B7D9A">
        <w:t>する</w:t>
      </w:r>
      <w:r w:rsidR="00804035">
        <w:t>。</w:t>
      </w:r>
    </w:p>
    <w:p w14:paraId="15431A55" w14:textId="77777777" w:rsidR="00804035" w:rsidRDefault="00E83E9B" w:rsidP="002B7D9A">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装置は線量</w:t>
      </w:r>
      <w:r w:rsidR="00FB66DD">
        <w:rPr>
          <w:rFonts w:hint="eastAsia"/>
        </w:rPr>
        <w:t>保存</w:t>
      </w:r>
      <w:r w:rsidR="00FB66DD">
        <w:t>機能を有さず、</w:t>
      </w:r>
      <w:r w:rsidR="00FB66DD">
        <w:rPr>
          <w:rFonts w:hint="eastAsia"/>
        </w:rPr>
        <w:t>DLP</w:t>
      </w:r>
      <w:r w:rsidR="00FB66DD">
        <w:rPr>
          <w:rFonts w:hint="eastAsia"/>
        </w:rPr>
        <w:t>は</w:t>
      </w:r>
      <w:r w:rsidR="00FB66DD">
        <w:t>表示されない。</w:t>
      </w:r>
      <w:r w:rsidRPr="00C35B2C">
        <w:rPr>
          <w:rFonts w:hint="eastAsia"/>
        </w:rPr>
        <w:t>撮影装置に表示された</w:t>
      </w:r>
      <w:r>
        <w:rPr>
          <w:rFonts w:hint="eastAsia"/>
        </w:rPr>
        <w:t>CTDIvol</w:t>
      </w:r>
      <w:r>
        <w:rPr>
          <w:rFonts w:hint="eastAsia"/>
        </w:rPr>
        <w:t>及びファントム径</w:t>
      </w:r>
      <w:r w:rsidRPr="00C35B2C">
        <w:rPr>
          <w:rFonts w:hint="eastAsia"/>
        </w:rPr>
        <w:t>を</w:t>
      </w:r>
      <w:r>
        <w:rPr>
          <w:rFonts w:hint="eastAsia"/>
        </w:rPr>
        <w:t>照射録</w:t>
      </w:r>
      <w:r>
        <w:t>に</w:t>
      </w:r>
      <w:r>
        <w:rPr>
          <w:rFonts w:hint="eastAsia"/>
        </w:rPr>
        <w:t>記載</w:t>
      </w:r>
      <w:r w:rsidRPr="00C35B2C">
        <w:rPr>
          <w:rFonts w:hint="eastAsia"/>
        </w:rPr>
        <w:t>する。</w:t>
      </w:r>
      <w:r>
        <w:rPr>
          <w:rFonts w:hint="eastAsia"/>
        </w:rPr>
        <w:t>」</w:t>
      </w:r>
    </w:p>
    <w:p w14:paraId="4A55FD67" w14:textId="77777777" w:rsidR="002B7D9A" w:rsidRDefault="00F30B15" w:rsidP="00F30B15">
      <w:pPr>
        <w:tabs>
          <w:tab w:val="clear" w:pos="1418"/>
        </w:tabs>
        <w:ind w:left="0" w:firstLine="0"/>
      </w:pPr>
      <w:r>
        <w:rPr>
          <w:rFonts w:hint="eastAsia"/>
        </w:rPr>
        <w:t xml:space="preserve">　</w:t>
      </w:r>
      <w:r w:rsidR="002B7D9A">
        <w:rPr>
          <w:rFonts w:hint="eastAsia"/>
        </w:rPr>
        <w:t>線量保存機能を</w:t>
      </w:r>
      <w:r w:rsidR="005F2A35">
        <w:rPr>
          <w:rFonts w:hint="eastAsia"/>
        </w:rPr>
        <w:t>有しない</w:t>
      </w:r>
      <w:r w:rsidR="002B7D9A">
        <w:rPr>
          <w:rFonts w:hint="eastAsia"/>
        </w:rPr>
        <w:t>機器のうち、</w:t>
      </w:r>
      <w:r w:rsidR="00D57B46">
        <w:rPr>
          <w:rFonts w:hint="eastAsia"/>
        </w:rPr>
        <w:t>重み付け</w:t>
      </w:r>
      <w:r w:rsidR="00D57B46" w:rsidRPr="00795572">
        <w:rPr>
          <w:rFonts w:hint="eastAsia"/>
        </w:rPr>
        <w:t>CT</w:t>
      </w:r>
      <w:r w:rsidR="00D57B46" w:rsidRPr="00795572">
        <w:rPr>
          <w:rFonts w:hint="eastAsia"/>
        </w:rPr>
        <w:t>線量指数（</w:t>
      </w:r>
      <w:r w:rsidR="00D57B46">
        <w:t>weighted</w:t>
      </w:r>
      <w:r w:rsidR="00D57B46" w:rsidRPr="00795572">
        <w:rPr>
          <w:rFonts w:hint="eastAsia"/>
        </w:rPr>
        <w:t xml:space="preserve"> CT dose index: CTDI</w:t>
      </w:r>
      <w:r w:rsidR="00D57B46">
        <w:t>w</w:t>
      </w:r>
      <w:r w:rsidR="00D57B46" w:rsidRPr="00795572">
        <w:rPr>
          <w:rFonts w:hint="eastAsia"/>
        </w:rPr>
        <w:t>）</w:t>
      </w:r>
      <w:r w:rsidR="002B7D9A">
        <w:rPr>
          <w:rFonts w:hint="eastAsia"/>
        </w:rPr>
        <w:t>を表示できるが</w:t>
      </w:r>
      <w:r w:rsidR="002B7D9A">
        <w:rPr>
          <w:rFonts w:hint="eastAsia"/>
        </w:rPr>
        <w:t>CTDIvol</w:t>
      </w:r>
      <w:r w:rsidR="002B7D9A">
        <w:rPr>
          <w:rFonts w:hint="eastAsia"/>
        </w:rPr>
        <w:t>及び</w:t>
      </w:r>
      <w:r w:rsidR="002B7D9A">
        <w:rPr>
          <w:rFonts w:hint="eastAsia"/>
        </w:rPr>
        <w:t>DLP</w:t>
      </w:r>
      <w:r w:rsidR="00F51879">
        <w:rPr>
          <w:rFonts w:hint="eastAsia"/>
        </w:rPr>
        <w:t>を表示できない</w:t>
      </w:r>
      <w:r w:rsidR="002B7D9A">
        <w:t>装置</w:t>
      </w:r>
      <w:r w:rsidR="002B7D9A">
        <w:rPr>
          <w:rFonts w:hint="eastAsia"/>
        </w:rPr>
        <w:t>では、</w:t>
      </w:r>
      <w:r w:rsidR="002B7D9A">
        <w:rPr>
          <w:rFonts w:hint="eastAsia"/>
        </w:rPr>
        <w:t>CTDIw</w:t>
      </w:r>
      <w:r w:rsidR="002B7D9A">
        <w:rPr>
          <w:rFonts w:hint="eastAsia"/>
        </w:rPr>
        <w:t>を記録</w:t>
      </w:r>
      <w:r w:rsidR="002B7D9A">
        <w:t>する。</w:t>
      </w:r>
      <w:r w:rsidR="006643A7">
        <w:rPr>
          <w:rFonts w:hint="eastAsia"/>
        </w:rPr>
        <w:t>ヘリカル</w:t>
      </w:r>
      <w:r w:rsidR="006643A7">
        <w:t>モード（</w:t>
      </w:r>
      <w:r w:rsidR="006643A7">
        <w:rPr>
          <w:rFonts w:hint="eastAsia"/>
        </w:rPr>
        <w:t>スパイラル</w:t>
      </w:r>
      <w:r w:rsidR="006643A7">
        <w:t>モード）での撮影では</w:t>
      </w:r>
      <w:r w:rsidR="006643A7">
        <w:rPr>
          <w:rFonts w:hint="eastAsia"/>
        </w:rPr>
        <w:t>ピッチ係数も記録する</w:t>
      </w:r>
      <w:r w:rsidR="006643A7">
        <w:t>。</w:t>
      </w:r>
    </w:p>
    <w:p w14:paraId="5FE7400B" w14:textId="77777777" w:rsidR="00E83E9B" w:rsidRDefault="00E83E9B" w:rsidP="00FB66DD">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装置では</w:t>
      </w:r>
      <w:r w:rsidR="00FB66DD">
        <w:rPr>
          <w:rFonts w:hint="eastAsia"/>
        </w:rPr>
        <w:t>CTDIvol</w:t>
      </w:r>
      <w:r w:rsidR="00FB66DD">
        <w:rPr>
          <w:rFonts w:hint="eastAsia"/>
        </w:rPr>
        <w:t>及び</w:t>
      </w:r>
      <w:r w:rsidR="00FB66DD">
        <w:rPr>
          <w:rFonts w:hint="eastAsia"/>
        </w:rPr>
        <w:t>DLP</w:t>
      </w:r>
      <w:r w:rsidR="00FB66DD">
        <w:rPr>
          <w:rFonts w:hint="eastAsia"/>
        </w:rPr>
        <w:t>は</w:t>
      </w:r>
      <w:r w:rsidR="00FB66DD">
        <w:t>表示されない。</w:t>
      </w:r>
      <w:r w:rsidRPr="00C35B2C">
        <w:rPr>
          <w:rFonts w:hint="eastAsia"/>
        </w:rPr>
        <w:t>撮影装置に表示された</w:t>
      </w:r>
      <w:r>
        <w:rPr>
          <w:rFonts w:hint="eastAsia"/>
        </w:rPr>
        <w:t>CTDI</w:t>
      </w:r>
      <w:r>
        <w:t>w</w:t>
      </w:r>
      <w:r w:rsidR="00005D43">
        <w:t>及び</w:t>
      </w:r>
      <w:r>
        <w:rPr>
          <w:rFonts w:hint="eastAsia"/>
        </w:rPr>
        <w:t>ファントム径</w:t>
      </w:r>
      <w:r w:rsidRPr="00C35B2C">
        <w:rPr>
          <w:rFonts w:hint="eastAsia"/>
        </w:rPr>
        <w:t>を</w:t>
      </w:r>
      <w:r>
        <w:rPr>
          <w:rFonts w:hint="eastAsia"/>
        </w:rPr>
        <w:t>照射録</w:t>
      </w:r>
      <w:r>
        <w:t>に</w:t>
      </w:r>
      <w:r>
        <w:rPr>
          <w:rFonts w:hint="eastAsia"/>
        </w:rPr>
        <w:t>記載</w:t>
      </w:r>
      <w:r w:rsidRPr="00C35B2C">
        <w:rPr>
          <w:rFonts w:hint="eastAsia"/>
        </w:rPr>
        <w:t>する。</w:t>
      </w:r>
      <w:r w:rsidR="00005D43">
        <w:rPr>
          <w:rFonts w:hint="eastAsia"/>
        </w:rPr>
        <w:t>ヘリカルモードの撮影ではピッチ係数も記載する。</w:t>
      </w:r>
      <w:r>
        <w:rPr>
          <w:rFonts w:hint="eastAsia"/>
        </w:rPr>
        <w:t>」</w:t>
      </w:r>
    </w:p>
    <w:p w14:paraId="4590C7DA" w14:textId="77777777" w:rsidR="002A6F33" w:rsidRDefault="00F30B15" w:rsidP="00F30B15">
      <w:pPr>
        <w:tabs>
          <w:tab w:val="clear" w:pos="1418"/>
        </w:tabs>
        <w:ind w:left="0" w:firstLine="0"/>
      </w:pPr>
      <w:r>
        <w:rPr>
          <w:rFonts w:hint="eastAsia"/>
        </w:rPr>
        <w:t xml:space="preserve">　</w:t>
      </w:r>
      <w:r w:rsidR="002A6F33">
        <w:t>CTDIvol</w:t>
      </w:r>
      <w:r w:rsidR="002A6F33">
        <w:t>、</w:t>
      </w:r>
      <w:r w:rsidR="002A6F33">
        <w:rPr>
          <w:rFonts w:hint="eastAsia"/>
        </w:rPr>
        <w:t>DLP</w:t>
      </w:r>
      <w:r w:rsidR="002A6F33">
        <w:rPr>
          <w:rFonts w:hint="eastAsia"/>
        </w:rPr>
        <w:t>及び</w:t>
      </w:r>
      <w:r w:rsidR="002A6F33">
        <w:rPr>
          <w:rFonts w:hint="eastAsia"/>
        </w:rPr>
        <w:t>CTDIw</w:t>
      </w:r>
      <w:r w:rsidR="00F51879">
        <w:rPr>
          <w:rFonts w:hint="eastAsia"/>
        </w:rPr>
        <w:t>のいずれの表示も出来ない装置であるために線量記録を行わない場合は、その旨を</w:t>
      </w:r>
      <w:r w:rsidR="002A6F33">
        <w:rPr>
          <w:rFonts w:hint="eastAsia"/>
        </w:rPr>
        <w:t>一覧の線量記録の項に記載する。</w:t>
      </w:r>
    </w:p>
    <w:p w14:paraId="5E4FD893" w14:textId="77777777" w:rsidR="002A6F33" w:rsidRDefault="002A6F33" w:rsidP="002A6F33">
      <w:pPr>
        <w:tabs>
          <w:tab w:val="clear" w:pos="1418"/>
        </w:tabs>
        <w:ind w:leftChars="200" w:left="919" w:hanging="499"/>
      </w:pPr>
      <w:r>
        <w:rPr>
          <w:rFonts w:hint="eastAsia"/>
        </w:rPr>
        <w:t>例</w:t>
      </w:r>
      <w:r>
        <w:t xml:space="preserve">）　</w:t>
      </w:r>
      <w:r>
        <w:rPr>
          <w:rFonts w:hint="eastAsia"/>
        </w:rPr>
        <w:t>「本装置では</w:t>
      </w:r>
      <w:r>
        <w:t>CTDIvol</w:t>
      </w:r>
      <w:r>
        <w:t>、</w:t>
      </w:r>
      <w:r>
        <w:rPr>
          <w:rFonts w:hint="eastAsia"/>
        </w:rPr>
        <w:t>DLP</w:t>
      </w:r>
      <w:r>
        <w:rPr>
          <w:rFonts w:hint="eastAsia"/>
        </w:rPr>
        <w:t>及び</w:t>
      </w:r>
      <w:r>
        <w:rPr>
          <w:rFonts w:hint="eastAsia"/>
        </w:rPr>
        <w:t>CTDIw</w:t>
      </w:r>
      <w:r>
        <w:rPr>
          <w:rFonts w:hint="eastAsia"/>
        </w:rPr>
        <w:t>のいずれも表示出来ないため、線量記録は行わない。」</w:t>
      </w:r>
    </w:p>
    <w:p w14:paraId="38346C33" w14:textId="77777777" w:rsidR="009B0D61" w:rsidRDefault="009B0D61" w:rsidP="00FB66DD">
      <w:pPr>
        <w:ind w:left="0" w:firstLine="0"/>
      </w:pPr>
    </w:p>
    <w:p w14:paraId="4E27B07A" w14:textId="77777777" w:rsidR="00E83E9B" w:rsidRDefault="00B774FE" w:rsidP="00B774FE">
      <w:pPr>
        <w:pStyle w:val="2"/>
      </w:pPr>
      <w:r>
        <w:rPr>
          <w:rFonts w:hint="eastAsia"/>
        </w:rPr>
        <w:t>(</w:t>
      </w:r>
      <w:r>
        <w:t xml:space="preserve">5) </w:t>
      </w:r>
      <w:r w:rsidR="00E83E9B">
        <w:rPr>
          <w:rFonts w:hint="eastAsia"/>
        </w:rPr>
        <w:t>血管造影の</w:t>
      </w:r>
      <w:r w:rsidR="00E83E9B">
        <w:t>線量記録の例外的対応</w:t>
      </w:r>
    </w:p>
    <w:p w14:paraId="63AA0AE4" w14:textId="77777777" w:rsidR="00FB66DD" w:rsidRDefault="00F30B15" w:rsidP="00F30B15">
      <w:pPr>
        <w:tabs>
          <w:tab w:val="clear" w:pos="1418"/>
        </w:tabs>
        <w:ind w:left="0" w:firstLine="0"/>
      </w:pPr>
      <w:r>
        <w:rPr>
          <w:rFonts w:hint="eastAsia"/>
        </w:rPr>
        <w:t xml:space="preserve">　</w:t>
      </w:r>
      <w:r w:rsidR="00FB66DD">
        <w:t>線量表示機能を有するが</w:t>
      </w:r>
      <w:r w:rsidR="00FB66DD">
        <w:rPr>
          <w:rFonts w:hint="eastAsia"/>
        </w:rPr>
        <w:t>線量保存機能を</w:t>
      </w:r>
      <w:r w:rsidR="005F2A35">
        <w:rPr>
          <w:rFonts w:hint="eastAsia"/>
        </w:rPr>
        <w:t>有しない</w:t>
      </w:r>
      <w:r w:rsidR="00FB66DD">
        <w:rPr>
          <w:rFonts w:hint="eastAsia"/>
        </w:rPr>
        <w:t>機器については、</w:t>
      </w:r>
      <w:r w:rsidR="00F35F2B">
        <w:rPr>
          <w:rFonts w:hint="eastAsia"/>
        </w:rPr>
        <w:t>これを踏まえて</w:t>
      </w:r>
      <w:r w:rsidR="00FB66DD">
        <w:rPr>
          <w:rFonts w:hint="eastAsia"/>
        </w:rPr>
        <w:t>被ばく線量の記録の方法を</w:t>
      </w:r>
      <w:r w:rsidR="00B774FE">
        <w:rPr>
          <w:rFonts w:hint="eastAsia"/>
        </w:rPr>
        <w:t>定め、</w:t>
      </w:r>
      <w:r w:rsidR="00FB66DD">
        <w:rPr>
          <w:rFonts w:hint="eastAsia"/>
        </w:rPr>
        <w:t>一覧に記載する。</w:t>
      </w:r>
    </w:p>
    <w:p w14:paraId="0D70AD1D" w14:textId="77777777" w:rsidR="003C342B" w:rsidRPr="00804035" w:rsidRDefault="003C342B" w:rsidP="00B774FE">
      <w:pPr>
        <w:tabs>
          <w:tab w:val="clear" w:pos="1418"/>
        </w:tabs>
        <w:ind w:leftChars="200" w:left="919" w:hanging="499"/>
      </w:pPr>
      <w:r>
        <w:rPr>
          <w:rFonts w:hint="eastAsia"/>
        </w:rPr>
        <w:t>例</w:t>
      </w:r>
      <w:r>
        <w:t xml:space="preserve">）　</w:t>
      </w:r>
      <w:r>
        <w:rPr>
          <w:rFonts w:hint="eastAsia"/>
        </w:rPr>
        <w:t>「</w:t>
      </w:r>
      <w:r w:rsidR="00B774FE">
        <w:rPr>
          <w:rFonts w:hint="eastAsia"/>
        </w:rPr>
        <w:t>本</w:t>
      </w:r>
      <w:r w:rsidR="00B774FE">
        <w:t>装置は線量</w:t>
      </w:r>
      <w:r w:rsidR="00B774FE">
        <w:rPr>
          <w:rFonts w:hint="eastAsia"/>
        </w:rPr>
        <w:t>保存</w:t>
      </w:r>
      <w:r w:rsidR="00B774FE">
        <w:t>機能を</w:t>
      </w:r>
      <w:r w:rsidR="005F2A35">
        <w:t>有しない</w:t>
      </w:r>
      <w:r w:rsidR="00B774FE">
        <w:t>。</w:t>
      </w:r>
      <w:r w:rsidRPr="00E83E9B">
        <w:rPr>
          <w:rFonts w:hint="eastAsia"/>
        </w:rPr>
        <w:t>撮影装置に表示された面積空気カーマ積算値、患者照射基準点空気カーマ、透視時間、撮影シリーズ数を</w:t>
      </w:r>
      <w:r w:rsidRPr="00E83E9B">
        <w:rPr>
          <w:rFonts w:hint="eastAsia"/>
        </w:rPr>
        <w:t>RIS</w:t>
      </w:r>
      <w:r w:rsidRPr="00E83E9B">
        <w:rPr>
          <w:rFonts w:hint="eastAsia"/>
        </w:rPr>
        <w:t>に</w:t>
      </w:r>
      <w:r>
        <w:rPr>
          <w:rFonts w:hint="eastAsia"/>
        </w:rPr>
        <w:t>用手的に</w:t>
      </w:r>
      <w:r w:rsidRPr="00E83E9B">
        <w:rPr>
          <w:rFonts w:hint="eastAsia"/>
        </w:rPr>
        <w:t>入力する。</w:t>
      </w:r>
      <w:r>
        <w:rPr>
          <w:rFonts w:hint="eastAsia"/>
        </w:rPr>
        <w:t>」</w:t>
      </w:r>
    </w:p>
    <w:p w14:paraId="36ADF4AC" w14:textId="77777777" w:rsidR="006B4EC7" w:rsidRDefault="006B4EC7" w:rsidP="006B4EC7">
      <w:pPr>
        <w:tabs>
          <w:tab w:val="clear" w:pos="1418"/>
        </w:tabs>
        <w:ind w:left="0" w:firstLine="0"/>
      </w:pPr>
      <w:r>
        <w:rPr>
          <w:rFonts w:hint="eastAsia"/>
        </w:rPr>
        <w:t xml:space="preserve">　</w:t>
      </w:r>
      <w:r>
        <w:t>線量表示機能を有するが</w:t>
      </w:r>
      <w:r>
        <w:rPr>
          <w:rFonts w:hint="eastAsia"/>
        </w:rPr>
        <w:t>表示される線量指標が面積</w:t>
      </w:r>
      <w:r w:rsidRPr="007A4448">
        <w:rPr>
          <w:rFonts w:hint="eastAsia"/>
        </w:rPr>
        <w:t>空気カーマ積算値</w:t>
      </w:r>
      <w:r>
        <w:rPr>
          <w:rFonts w:hint="eastAsia"/>
        </w:rPr>
        <w:t>や</w:t>
      </w:r>
      <w:r w:rsidRPr="007A4448">
        <w:rPr>
          <w:rFonts w:hint="eastAsia"/>
        </w:rPr>
        <w:t>患者照射基準点空気カーマ</w:t>
      </w:r>
      <w:r>
        <w:rPr>
          <w:rFonts w:hint="eastAsia"/>
        </w:rPr>
        <w:t>とは異なる場合、表示される線量指標を記録することとし、</w:t>
      </w:r>
      <w:r w:rsidR="00EC011F">
        <w:rPr>
          <w:rFonts w:hint="eastAsia"/>
        </w:rPr>
        <w:t>記録する線量指標</w:t>
      </w:r>
      <w:r>
        <w:rPr>
          <w:rFonts w:hint="eastAsia"/>
        </w:rPr>
        <w:t>を一覧に記載する。</w:t>
      </w:r>
    </w:p>
    <w:p w14:paraId="4A903ABB" w14:textId="77777777" w:rsidR="00FB66DD" w:rsidRDefault="00F30B15" w:rsidP="00F30B15">
      <w:pPr>
        <w:tabs>
          <w:tab w:val="clear" w:pos="1418"/>
        </w:tabs>
        <w:ind w:left="0" w:firstLine="0"/>
      </w:pPr>
      <w:r>
        <w:rPr>
          <w:rFonts w:hint="eastAsia"/>
        </w:rPr>
        <w:t xml:space="preserve">　</w:t>
      </w:r>
      <w:r w:rsidR="00FB66DD">
        <w:t>線量表示機能を</w:t>
      </w:r>
      <w:r w:rsidR="005F2A35">
        <w:rPr>
          <w:rFonts w:hint="eastAsia"/>
        </w:rPr>
        <w:t>有しない</w:t>
      </w:r>
      <w:r w:rsidR="00FB66DD">
        <w:rPr>
          <w:rFonts w:hint="eastAsia"/>
        </w:rPr>
        <w:t>機器については、</w:t>
      </w:r>
      <w:r w:rsidR="00B774FE">
        <w:rPr>
          <w:rFonts w:hint="eastAsia"/>
        </w:rPr>
        <w:t>その旨を一覧に記載</w:t>
      </w:r>
      <w:r w:rsidR="00F35F2B">
        <w:rPr>
          <w:rFonts w:hint="eastAsia"/>
        </w:rPr>
        <w:t>するとともに、</w:t>
      </w:r>
      <w:r w:rsidR="00FB66DD">
        <w:rPr>
          <w:rFonts w:hint="eastAsia"/>
        </w:rPr>
        <w:t>被ばく線量に関わる記録可能な項目を</w:t>
      </w:r>
      <w:r w:rsidR="00B818C6">
        <w:rPr>
          <w:rFonts w:hint="eastAsia"/>
        </w:rPr>
        <w:t>検討し</w:t>
      </w:r>
      <w:r w:rsidR="00F35F2B">
        <w:rPr>
          <w:rFonts w:hint="eastAsia"/>
        </w:rPr>
        <w:t>て</w:t>
      </w:r>
      <w:r w:rsidR="00B818C6">
        <w:rPr>
          <w:rFonts w:hint="eastAsia"/>
        </w:rPr>
        <w:t>記録方法を</w:t>
      </w:r>
      <w:r w:rsidR="00FB66DD">
        <w:rPr>
          <w:rFonts w:hint="eastAsia"/>
        </w:rPr>
        <w:t>一覧に記載する。</w:t>
      </w:r>
    </w:p>
    <w:p w14:paraId="1A2A0661" w14:textId="77777777" w:rsidR="00FB66DD" w:rsidRDefault="00FB66DD" w:rsidP="00FB66DD">
      <w:pPr>
        <w:tabs>
          <w:tab w:val="clear" w:pos="1418"/>
        </w:tabs>
        <w:ind w:leftChars="200" w:left="919" w:hanging="499"/>
      </w:pPr>
      <w:r>
        <w:rPr>
          <w:rFonts w:hint="eastAsia"/>
        </w:rPr>
        <w:t>例</w:t>
      </w:r>
      <w:r>
        <w:t xml:space="preserve">）　</w:t>
      </w:r>
      <w:r>
        <w:rPr>
          <w:rFonts w:hint="eastAsia"/>
        </w:rPr>
        <w:t>「本</w:t>
      </w:r>
      <w:r>
        <w:t>装置は線量</w:t>
      </w:r>
      <w:r>
        <w:rPr>
          <w:rFonts w:hint="eastAsia"/>
        </w:rPr>
        <w:t>表示</w:t>
      </w:r>
      <w:r>
        <w:t>機能を</w:t>
      </w:r>
      <w:r w:rsidR="005F2A35">
        <w:t>有しない</w:t>
      </w:r>
      <w:r>
        <w:t>。</w:t>
      </w:r>
      <w:r w:rsidRPr="003C342B">
        <w:rPr>
          <w:rFonts w:hint="eastAsia"/>
        </w:rPr>
        <w:t>透視時間、撮影シリーズ数を照射録に</w:t>
      </w:r>
      <w:r w:rsidR="00B774FE">
        <w:rPr>
          <w:rFonts w:hint="eastAsia"/>
        </w:rPr>
        <w:t>記載</w:t>
      </w:r>
      <w:r w:rsidRPr="003C342B">
        <w:rPr>
          <w:rFonts w:hint="eastAsia"/>
        </w:rPr>
        <w:t>する。</w:t>
      </w:r>
      <w:r>
        <w:rPr>
          <w:rFonts w:hint="eastAsia"/>
        </w:rPr>
        <w:t>」</w:t>
      </w:r>
    </w:p>
    <w:p w14:paraId="59438709" w14:textId="77777777" w:rsidR="00E83E9B" w:rsidRDefault="00E83E9B" w:rsidP="00E36135"/>
    <w:p w14:paraId="0EA04F45" w14:textId="77777777" w:rsidR="00C35B2C" w:rsidRDefault="00C35B2C" w:rsidP="00DD20C0"/>
    <w:p w14:paraId="370DCC3B" w14:textId="77777777" w:rsidR="00795572" w:rsidRDefault="00795572" w:rsidP="00795572">
      <w:pPr>
        <w:pStyle w:val="1"/>
      </w:pPr>
      <w:r>
        <w:rPr>
          <w:rFonts w:hint="eastAsia"/>
        </w:rPr>
        <w:t>２　線量管理</w:t>
      </w:r>
      <w:r w:rsidR="00F35F2B">
        <w:rPr>
          <w:rFonts w:hint="eastAsia"/>
        </w:rPr>
        <w:t>に</w:t>
      </w:r>
      <w:r w:rsidR="00F35F2B">
        <w:t>係る</w:t>
      </w:r>
      <w:r w:rsidR="00F35F2B">
        <w:rPr>
          <w:rFonts w:hint="eastAsia"/>
        </w:rPr>
        <w:t>留意</w:t>
      </w:r>
      <w:r w:rsidR="00F35F2B">
        <w:t>事項</w:t>
      </w:r>
    </w:p>
    <w:p w14:paraId="2760B5D2" w14:textId="77777777" w:rsidR="007F581D" w:rsidRDefault="00F30B15" w:rsidP="00F30B15">
      <w:pPr>
        <w:tabs>
          <w:tab w:val="clear" w:pos="1418"/>
        </w:tabs>
        <w:ind w:left="0" w:firstLine="0"/>
      </w:pPr>
      <w:r>
        <w:rPr>
          <w:rFonts w:hint="eastAsia"/>
        </w:rPr>
        <w:t xml:space="preserve">　</w:t>
      </w:r>
      <w:r w:rsidR="00795572">
        <w:rPr>
          <w:rFonts w:hint="eastAsia"/>
        </w:rPr>
        <w:t>線量管理では、診断</w:t>
      </w:r>
      <w:r w:rsidR="00795572">
        <w:t>参考レベルを使用した</w:t>
      </w:r>
      <w:r w:rsidR="00795572">
        <w:rPr>
          <w:rFonts w:hint="eastAsia"/>
        </w:rPr>
        <w:t>被ばく線量の評価及び被ばく線量の最適化を行う。</w:t>
      </w:r>
    </w:p>
    <w:p w14:paraId="442C1095" w14:textId="77777777" w:rsidR="007F581D" w:rsidRDefault="00F30B15" w:rsidP="00F30B15">
      <w:pPr>
        <w:tabs>
          <w:tab w:val="clear" w:pos="1418"/>
        </w:tabs>
        <w:ind w:left="0" w:firstLine="0"/>
      </w:pPr>
      <w:r>
        <w:rPr>
          <w:rFonts w:hint="eastAsia"/>
        </w:rPr>
        <w:t xml:space="preserve">　</w:t>
      </w:r>
      <w:r w:rsidR="00F35F2B">
        <w:t>一覧に</w:t>
      </w:r>
      <w:r>
        <w:rPr>
          <w:rFonts w:hint="eastAsia"/>
        </w:rPr>
        <w:t>自施設</w:t>
      </w:r>
      <w:r>
        <w:t>における</w:t>
      </w:r>
      <w:r w:rsidR="00F35F2B">
        <w:t>線量管理の方法を記載する。</w:t>
      </w:r>
    </w:p>
    <w:p w14:paraId="6984EF0E" w14:textId="77777777" w:rsidR="00795572" w:rsidRDefault="00F30B15" w:rsidP="00F30B15">
      <w:pPr>
        <w:tabs>
          <w:tab w:val="clear" w:pos="1418"/>
        </w:tabs>
        <w:ind w:left="0" w:firstLine="0"/>
      </w:pPr>
      <w:r>
        <w:rPr>
          <w:rFonts w:hint="eastAsia"/>
        </w:rPr>
        <w:t xml:space="preserve">　</w:t>
      </w:r>
      <w:r w:rsidR="007F581D">
        <w:rPr>
          <w:rFonts w:hint="eastAsia"/>
        </w:rPr>
        <w:t>管理・記録対象医療機器等を用いた診療では、線量</w:t>
      </w:r>
      <w:r w:rsidR="007F581D">
        <w:t>管理は必須である。</w:t>
      </w:r>
      <w:r w:rsidR="00795572">
        <w:rPr>
          <w:rFonts w:hint="eastAsia"/>
        </w:rPr>
        <w:t>診断</w:t>
      </w:r>
      <w:r w:rsidR="00795572">
        <w:t>参考レベルを使用した線量管理ができない場合は、</w:t>
      </w:r>
      <w:r w:rsidR="00795572">
        <w:rPr>
          <w:rFonts w:hint="eastAsia"/>
        </w:rPr>
        <w:t>その</w:t>
      </w:r>
      <w:r w:rsidR="00795572">
        <w:t>理由と</w:t>
      </w:r>
      <w:r w:rsidR="007F581D">
        <w:t>代替とする</w:t>
      </w:r>
      <w:r w:rsidR="00795572">
        <w:rPr>
          <w:rFonts w:hint="eastAsia"/>
        </w:rPr>
        <w:t>線量</w:t>
      </w:r>
      <w:r w:rsidR="00795572">
        <w:t>管理</w:t>
      </w:r>
      <w:r w:rsidR="007F581D">
        <w:t>の方法</w:t>
      </w:r>
      <w:r w:rsidR="00795572">
        <w:rPr>
          <w:rFonts w:hint="eastAsia"/>
        </w:rPr>
        <w:t>を</w:t>
      </w:r>
      <w:r w:rsidR="00795572">
        <w:t>記載</w:t>
      </w:r>
      <w:r w:rsidR="00795572">
        <w:rPr>
          <w:rFonts w:hint="eastAsia"/>
        </w:rPr>
        <w:t>する。</w:t>
      </w:r>
    </w:p>
    <w:p w14:paraId="2BD3DE81" w14:textId="77777777" w:rsidR="00795572" w:rsidRDefault="00795572" w:rsidP="00795572">
      <w:pPr>
        <w:tabs>
          <w:tab w:val="clear" w:pos="1418"/>
        </w:tabs>
        <w:ind w:left="0" w:firstLine="0"/>
      </w:pPr>
    </w:p>
    <w:p w14:paraId="7A0BBC59" w14:textId="77777777" w:rsidR="00795572" w:rsidRDefault="00795572" w:rsidP="00795572">
      <w:pPr>
        <w:pStyle w:val="2"/>
      </w:pPr>
      <w:r>
        <w:t xml:space="preserve">(1) </w:t>
      </w:r>
      <w:r>
        <w:rPr>
          <w:rFonts w:hint="eastAsia"/>
        </w:rPr>
        <w:t>CTの</w:t>
      </w:r>
      <w:r>
        <w:t>線量</w:t>
      </w:r>
      <w:r>
        <w:rPr>
          <w:rFonts w:hint="eastAsia"/>
        </w:rPr>
        <w:t>管理</w:t>
      </w:r>
      <w:r>
        <w:t>の例外的</w:t>
      </w:r>
      <w:r>
        <w:rPr>
          <w:rFonts w:hint="eastAsia"/>
        </w:rPr>
        <w:t>対応（何らかの線量指標を記録している場合）</w:t>
      </w:r>
    </w:p>
    <w:p w14:paraId="2F459918" w14:textId="77777777" w:rsidR="00795572" w:rsidRDefault="00F30B15" w:rsidP="00F30B15">
      <w:pPr>
        <w:tabs>
          <w:tab w:val="clear" w:pos="1418"/>
        </w:tabs>
        <w:ind w:left="0" w:firstLine="0"/>
      </w:pPr>
      <w:r>
        <w:rPr>
          <w:rFonts w:hint="eastAsia"/>
        </w:rPr>
        <w:t xml:space="preserve">　</w:t>
      </w:r>
      <w:r w:rsidR="00795572">
        <w:rPr>
          <w:rFonts w:hint="eastAsia"/>
        </w:rPr>
        <w:t>CT</w:t>
      </w:r>
      <w:r w:rsidR="00795572">
        <w:rPr>
          <w:rFonts w:hint="eastAsia"/>
        </w:rPr>
        <w:t>において</w:t>
      </w:r>
      <w:r w:rsidR="00795572">
        <w:rPr>
          <w:rFonts w:hint="eastAsia"/>
        </w:rPr>
        <w:t>DLP</w:t>
      </w:r>
      <w:r w:rsidR="00795572">
        <w:rPr>
          <w:rFonts w:hint="eastAsia"/>
        </w:rPr>
        <w:t>が表示されないために、</w:t>
      </w:r>
      <w:r w:rsidR="00795572">
        <w:rPr>
          <w:rFonts w:hint="eastAsia"/>
        </w:rPr>
        <w:t>CTDIvol</w:t>
      </w:r>
      <w:r w:rsidR="00795572">
        <w:rPr>
          <w:rFonts w:hint="eastAsia"/>
        </w:rPr>
        <w:t>を記録して</w:t>
      </w:r>
      <w:r w:rsidR="00795572">
        <w:rPr>
          <w:rFonts w:hint="eastAsia"/>
        </w:rPr>
        <w:t>DLP</w:t>
      </w:r>
      <w:r w:rsidR="00795572">
        <w:rPr>
          <w:rFonts w:hint="eastAsia"/>
        </w:rPr>
        <w:t>の記録を行っていない場合には、</w:t>
      </w:r>
      <w:r w:rsidR="00795572">
        <w:rPr>
          <w:rFonts w:hint="eastAsia"/>
        </w:rPr>
        <w:t>CTDIvol</w:t>
      </w:r>
      <w:r w:rsidR="00795572">
        <w:rPr>
          <w:rFonts w:hint="eastAsia"/>
        </w:rPr>
        <w:t>に撮影視野長を乗じて</w:t>
      </w:r>
      <w:r w:rsidR="00795572">
        <w:rPr>
          <w:rFonts w:hint="eastAsia"/>
        </w:rPr>
        <w:t>DLP</w:t>
      </w:r>
      <w:r w:rsidR="00795572">
        <w:rPr>
          <w:rFonts w:hint="eastAsia"/>
        </w:rPr>
        <w:t>を算出し、診断参考レベルとの比較に用いる。</w:t>
      </w:r>
    </w:p>
    <w:p w14:paraId="1C0F03D0" w14:textId="77777777" w:rsidR="00795572" w:rsidRDefault="00795572" w:rsidP="00795572">
      <w:pPr>
        <w:tabs>
          <w:tab w:val="clear" w:pos="1418"/>
        </w:tabs>
        <w:ind w:leftChars="200" w:left="919" w:hanging="499"/>
      </w:pPr>
      <w:r>
        <w:rPr>
          <w:rFonts w:hint="eastAsia"/>
        </w:rPr>
        <w:t>例</w:t>
      </w:r>
      <w:r>
        <w:t xml:space="preserve">）　</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Pr>
          <w:rFonts w:hint="eastAsia"/>
        </w:rPr>
        <w:t>使用</w:t>
      </w:r>
      <w:r w:rsidRPr="00EF6AA7">
        <w:rPr>
          <w:rFonts w:hint="eastAsia"/>
        </w:rPr>
        <w:t>して撮影プロトコールの見直し</w:t>
      </w:r>
      <w:r>
        <w:rPr>
          <w:rFonts w:hint="eastAsia"/>
        </w:rPr>
        <w:t>を行う。本装置では</w:t>
      </w:r>
      <w:r>
        <w:rPr>
          <w:rFonts w:hint="eastAsia"/>
        </w:rPr>
        <w:t>DLP</w:t>
      </w:r>
      <w:r>
        <w:rPr>
          <w:rFonts w:hint="eastAsia"/>
        </w:rPr>
        <w:t>の記録を行っていないため、</w:t>
      </w:r>
      <w:r>
        <w:rPr>
          <w:rFonts w:hint="eastAsia"/>
        </w:rPr>
        <w:t>DLP</w:t>
      </w:r>
      <w:r>
        <w:rPr>
          <w:rFonts w:hint="eastAsia"/>
        </w:rPr>
        <w:t>は</w:t>
      </w:r>
      <w:r>
        <w:rPr>
          <w:rFonts w:hint="eastAsia"/>
        </w:rPr>
        <w:t>CTDIvol</w:t>
      </w:r>
      <w:r>
        <w:rPr>
          <w:rFonts w:hint="eastAsia"/>
        </w:rPr>
        <w:t>に撮影視野長を乗じて算出する</w:t>
      </w:r>
      <w:r w:rsidRPr="00C35B2C">
        <w:rPr>
          <w:rFonts w:hint="eastAsia"/>
        </w:rPr>
        <w:t>。</w:t>
      </w:r>
      <w:r>
        <w:rPr>
          <w:rFonts w:hint="eastAsia"/>
        </w:rPr>
        <w:t>」</w:t>
      </w:r>
    </w:p>
    <w:p w14:paraId="07121117" w14:textId="77777777" w:rsidR="00795572" w:rsidRDefault="00F30B15" w:rsidP="00F30B15">
      <w:pPr>
        <w:tabs>
          <w:tab w:val="clear" w:pos="1418"/>
        </w:tabs>
        <w:ind w:left="0" w:firstLine="0"/>
      </w:pPr>
      <w:r>
        <w:rPr>
          <w:rFonts w:hint="eastAsia"/>
        </w:rPr>
        <w:t xml:space="preserve">　</w:t>
      </w:r>
      <w:r w:rsidR="00795572">
        <w:t>CTDIvol</w:t>
      </w:r>
      <w:r w:rsidR="00795572">
        <w:t>及び</w:t>
      </w:r>
      <w:r w:rsidR="00795572">
        <w:rPr>
          <w:rFonts w:hint="eastAsia"/>
        </w:rPr>
        <w:t>DLP</w:t>
      </w:r>
      <w:r w:rsidR="00795572">
        <w:rPr>
          <w:rFonts w:hint="eastAsia"/>
        </w:rPr>
        <w:t>が表示されず、</w:t>
      </w:r>
      <w:r w:rsidR="00795572">
        <w:rPr>
          <w:rFonts w:hint="eastAsia"/>
        </w:rPr>
        <w:t>CTDIw</w:t>
      </w:r>
      <w:r w:rsidR="00795572">
        <w:rPr>
          <w:rFonts w:hint="eastAsia"/>
        </w:rPr>
        <w:t>とピッチ係数を記録している場合には、</w:t>
      </w:r>
      <w:r w:rsidR="00795572">
        <w:rPr>
          <w:rFonts w:hint="eastAsia"/>
        </w:rPr>
        <w:t>CTDIw</w:t>
      </w:r>
      <w:r w:rsidR="00795572">
        <w:rPr>
          <w:rFonts w:hint="eastAsia"/>
        </w:rPr>
        <w:t>をピッチ係数で除して</w:t>
      </w:r>
      <w:r w:rsidR="00795572">
        <w:rPr>
          <w:rFonts w:hint="eastAsia"/>
        </w:rPr>
        <w:t>CTDIvol</w:t>
      </w:r>
      <w:r w:rsidR="00795572">
        <w:rPr>
          <w:rFonts w:hint="eastAsia"/>
        </w:rPr>
        <w:t>を、</w:t>
      </w:r>
      <w:r w:rsidR="00795572">
        <w:rPr>
          <w:rFonts w:hint="eastAsia"/>
        </w:rPr>
        <w:t>CTDIvol</w:t>
      </w:r>
      <w:r w:rsidR="00795572">
        <w:rPr>
          <w:rFonts w:hint="eastAsia"/>
        </w:rPr>
        <w:t>に撮影視野長を乗じて</w:t>
      </w:r>
      <w:r w:rsidR="00795572">
        <w:rPr>
          <w:rFonts w:hint="eastAsia"/>
        </w:rPr>
        <w:t>DLP</w:t>
      </w:r>
      <w:r w:rsidR="00795572">
        <w:rPr>
          <w:rFonts w:hint="eastAsia"/>
        </w:rPr>
        <w:t>を算出し、診断参考レベルとの比較に用いる。</w:t>
      </w:r>
    </w:p>
    <w:p w14:paraId="5B26609E" w14:textId="77777777" w:rsidR="00795572" w:rsidRDefault="00795572" w:rsidP="00795572">
      <w:pPr>
        <w:tabs>
          <w:tab w:val="clear" w:pos="1418"/>
        </w:tabs>
        <w:ind w:leftChars="200" w:left="919" w:hanging="499"/>
      </w:pPr>
      <w:r>
        <w:rPr>
          <w:rFonts w:hint="eastAsia"/>
        </w:rPr>
        <w:lastRenderedPageBreak/>
        <w:t>例</w:t>
      </w:r>
      <w:r>
        <w:t xml:space="preserve">）　</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Pr>
          <w:rFonts w:hint="eastAsia"/>
        </w:rPr>
        <w:t>使用</w:t>
      </w:r>
      <w:r w:rsidRPr="00EF6AA7">
        <w:rPr>
          <w:rFonts w:hint="eastAsia"/>
        </w:rPr>
        <w:t>して撮影プロトコールの見直し</w:t>
      </w:r>
      <w:r>
        <w:rPr>
          <w:rFonts w:hint="eastAsia"/>
        </w:rPr>
        <w:t>を行う。ただし、本装置では線量の記録は</w:t>
      </w:r>
      <w:r>
        <w:rPr>
          <w:rFonts w:hint="eastAsia"/>
        </w:rPr>
        <w:t xml:space="preserve">CTDIw </w:t>
      </w:r>
      <w:r>
        <w:rPr>
          <w:rFonts w:hint="eastAsia"/>
        </w:rPr>
        <w:t>をもって行っているため、これをピッチ係数で除して</w:t>
      </w:r>
      <w:r>
        <w:rPr>
          <w:rFonts w:hint="eastAsia"/>
        </w:rPr>
        <w:t>CTDIvol</w:t>
      </w:r>
      <w:r>
        <w:rPr>
          <w:rFonts w:hint="eastAsia"/>
        </w:rPr>
        <w:t>を算出し、</w:t>
      </w:r>
      <w:r>
        <w:rPr>
          <w:rFonts w:hint="eastAsia"/>
        </w:rPr>
        <w:t>CTDIvol</w:t>
      </w:r>
      <w:r>
        <w:rPr>
          <w:rFonts w:hint="eastAsia"/>
        </w:rPr>
        <w:t>に撮影視野長を乗じて</w:t>
      </w:r>
      <w:r>
        <w:rPr>
          <w:rFonts w:hint="eastAsia"/>
        </w:rPr>
        <w:t>DLP</w:t>
      </w:r>
      <w:r>
        <w:rPr>
          <w:rFonts w:hint="eastAsia"/>
        </w:rPr>
        <w:t>を算出する。」</w:t>
      </w:r>
    </w:p>
    <w:p w14:paraId="6A556F41" w14:textId="77777777" w:rsidR="00795572" w:rsidRDefault="00795572" w:rsidP="00795572">
      <w:pPr>
        <w:tabs>
          <w:tab w:val="clear" w:pos="1418"/>
        </w:tabs>
        <w:ind w:left="0" w:firstLine="0"/>
      </w:pPr>
    </w:p>
    <w:p w14:paraId="6A99F2FE" w14:textId="77777777" w:rsidR="00795572" w:rsidRDefault="00795572" w:rsidP="00795572">
      <w:pPr>
        <w:pStyle w:val="2"/>
      </w:pPr>
      <w:r>
        <w:rPr>
          <w:rFonts w:hint="eastAsia"/>
        </w:rPr>
        <w:t>(2) CTの</w:t>
      </w:r>
      <w:r>
        <w:t>線量</w:t>
      </w:r>
      <w:r>
        <w:rPr>
          <w:rFonts w:hint="eastAsia"/>
        </w:rPr>
        <w:t>管理</w:t>
      </w:r>
      <w:r>
        <w:t>の例外的</w:t>
      </w:r>
      <w:r>
        <w:rPr>
          <w:rFonts w:hint="eastAsia"/>
        </w:rPr>
        <w:t>対応（線量指標を記録していない場合）</w:t>
      </w:r>
    </w:p>
    <w:p w14:paraId="2F0BE712" w14:textId="77777777" w:rsidR="00795572" w:rsidRDefault="00F30B15" w:rsidP="00F30B15">
      <w:pPr>
        <w:tabs>
          <w:tab w:val="clear" w:pos="1418"/>
        </w:tabs>
        <w:ind w:left="0" w:firstLine="0"/>
      </w:pPr>
      <w:r>
        <w:rPr>
          <w:rFonts w:hint="eastAsia"/>
        </w:rPr>
        <w:t xml:space="preserve">　</w:t>
      </w:r>
      <w:r w:rsidR="00795572">
        <w:t>CTDIvol</w:t>
      </w:r>
      <w:r w:rsidR="00795572">
        <w:t>、</w:t>
      </w:r>
      <w:r w:rsidR="00795572">
        <w:rPr>
          <w:rFonts w:hint="eastAsia"/>
        </w:rPr>
        <w:t>DLP</w:t>
      </w:r>
      <w:r w:rsidR="00795572">
        <w:rPr>
          <w:rFonts w:hint="eastAsia"/>
        </w:rPr>
        <w:t>及び</w:t>
      </w:r>
      <w:r w:rsidR="00795572">
        <w:rPr>
          <w:rFonts w:hint="eastAsia"/>
        </w:rPr>
        <w:t>CTDIw</w:t>
      </w:r>
      <w:r w:rsidR="00795572">
        <w:rPr>
          <w:rFonts w:hint="eastAsia"/>
        </w:rPr>
        <w:t>のいずれの記録も出来ない場合には、自施設の診療における実効管電流時間積（実効</w:t>
      </w:r>
      <w:r w:rsidR="00795572">
        <w:t>mAs</w:t>
      </w:r>
      <w:r w:rsidR="00795572">
        <w:t>）</w:t>
      </w:r>
      <w:r w:rsidR="00795572">
        <w:rPr>
          <w:rFonts w:hint="eastAsia"/>
        </w:rPr>
        <w:t>を算出し、これに変換係数を乗じて</w:t>
      </w:r>
      <w:r w:rsidR="00795572">
        <w:rPr>
          <w:rFonts w:hint="eastAsia"/>
        </w:rPr>
        <w:t>C</w:t>
      </w:r>
      <w:r w:rsidR="00795572">
        <w:t>TDIvol</w:t>
      </w:r>
      <w:r w:rsidR="00795572">
        <w:rPr>
          <w:rFonts w:hint="eastAsia"/>
        </w:rPr>
        <w:t>を求め、</w:t>
      </w:r>
      <w:r w:rsidR="00795572" w:rsidRPr="00EF6AA7">
        <w:rPr>
          <w:rFonts w:hint="eastAsia"/>
        </w:rPr>
        <w:t>診断参考レベル</w:t>
      </w:r>
      <w:r w:rsidR="00795572">
        <w:rPr>
          <w:rFonts w:hint="eastAsia"/>
        </w:rPr>
        <w:t>との比較に使用する</w:t>
      </w:r>
      <w:r w:rsidR="00692C11">
        <w:rPr>
          <w:rFonts w:hint="eastAsia"/>
        </w:rPr>
        <w:t>とよい</w:t>
      </w:r>
      <w:r w:rsidR="00795572">
        <w:rPr>
          <w:rFonts w:hint="eastAsia"/>
        </w:rPr>
        <w:t>。</w:t>
      </w:r>
    </w:p>
    <w:p w14:paraId="76AC6D7C" w14:textId="77777777" w:rsidR="00795572" w:rsidRDefault="00F30B15" w:rsidP="00F30B15">
      <w:pPr>
        <w:tabs>
          <w:tab w:val="clear" w:pos="1418"/>
        </w:tabs>
        <w:ind w:left="0" w:firstLine="0"/>
      </w:pPr>
      <w:r>
        <w:rPr>
          <w:rFonts w:hint="eastAsia"/>
        </w:rPr>
        <w:t xml:space="preserve">　</w:t>
      </w:r>
      <w:r w:rsidR="00795572">
        <w:rPr>
          <w:rFonts w:hint="eastAsia"/>
        </w:rPr>
        <w:t>実効</w:t>
      </w:r>
      <w:r w:rsidR="00795572">
        <w:t>mAs</w:t>
      </w:r>
      <w:r w:rsidR="00795572">
        <w:t>から</w:t>
      </w:r>
      <w:r w:rsidR="00795572">
        <w:rPr>
          <w:rFonts w:hint="eastAsia"/>
        </w:rPr>
        <w:t>CTD</w:t>
      </w:r>
      <w:r w:rsidR="00795572">
        <w:t>Ivol</w:t>
      </w:r>
      <w:r w:rsidR="00795572">
        <w:t>への変換係数</w:t>
      </w:r>
      <w:r w:rsidR="00795572">
        <w:rPr>
          <w:rFonts w:hint="eastAsia"/>
        </w:rPr>
        <w:t>は、</w:t>
      </w:r>
      <w:r w:rsidR="00795572">
        <w:t>自施設で</w:t>
      </w:r>
      <w:r w:rsidR="00795572">
        <w:rPr>
          <w:rFonts w:hint="eastAsia"/>
        </w:rPr>
        <w:t>CTDI</w:t>
      </w:r>
      <w:r w:rsidR="00795572">
        <w:rPr>
          <w:rFonts w:hint="eastAsia"/>
        </w:rPr>
        <w:t>ファントムを用いた測定を行って求めるか</w:t>
      </w:r>
      <w:r w:rsidR="00692C11">
        <w:rPr>
          <w:rFonts w:hint="eastAsia"/>
        </w:rPr>
        <w:t>、</w:t>
      </w:r>
      <w:r w:rsidR="00795572">
        <w:t>製造販売業者等から提供を受け</w:t>
      </w:r>
      <w:r w:rsidR="00795572">
        <w:rPr>
          <w:rFonts w:hint="eastAsia"/>
        </w:rPr>
        <w:t>る</w:t>
      </w:r>
      <w:r w:rsidR="00692C11">
        <w:rPr>
          <w:rFonts w:hint="eastAsia"/>
        </w:rPr>
        <w:t>ことが考えられる</w:t>
      </w:r>
      <w:r w:rsidR="00795572">
        <w:t>。</w:t>
      </w:r>
      <w:r w:rsidR="00795572">
        <w:rPr>
          <w:rFonts w:hint="eastAsia"/>
        </w:rPr>
        <w:t>変換係数は、</w:t>
      </w:r>
      <w:r w:rsidR="00795572">
        <w:rPr>
          <w:rFonts w:hint="eastAsia"/>
        </w:rPr>
        <w:t>CTDI</w:t>
      </w:r>
      <w:r w:rsidR="00795572">
        <w:rPr>
          <w:rFonts w:hint="eastAsia"/>
        </w:rPr>
        <w:t>ファントム径及び</w:t>
      </w:r>
      <w:r w:rsidR="009947E6">
        <w:rPr>
          <w:rFonts w:hint="eastAsia"/>
        </w:rPr>
        <w:t>管電圧、ボウタイフィルタ、ビーム幅といった</w:t>
      </w:r>
      <w:r w:rsidR="00795572">
        <w:rPr>
          <w:rFonts w:hint="eastAsia"/>
        </w:rPr>
        <w:t>撮影条件によって変わることに留意すること。</w:t>
      </w:r>
    </w:p>
    <w:p w14:paraId="4FF126FB" w14:textId="77777777" w:rsidR="00795572" w:rsidRDefault="00795572" w:rsidP="00795572">
      <w:pPr>
        <w:tabs>
          <w:tab w:val="clear" w:pos="1418"/>
        </w:tabs>
        <w:ind w:leftChars="200" w:left="919" w:hanging="499"/>
      </w:pPr>
      <w:r>
        <w:rPr>
          <w:rFonts w:hint="eastAsia"/>
        </w:rPr>
        <w:t>例</w:t>
      </w:r>
      <w:r>
        <w:t xml:space="preserve">）　</w:t>
      </w:r>
      <w:r>
        <w:rPr>
          <w:rFonts w:hint="eastAsia"/>
        </w:rPr>
        <w:t>「自施設の診療における被ばく線量の評価を年１回以上行い、診断参考レベルを使用して撮影プロトコールの見直しを行う。本装置は線量指標を表示する機能を</w:t>
      </w:r>
      <w:r w:rsidR="005F2A35">
        <w:rPr>
          <w:rFonts w:hint="eastAsia"/>
        </w:rPr>
        <w:t>有しない</w:t>
      </w:r>
      <w:r>
        <w:rPr>
          <w:rFonts w:hint="eastAsia"/>
        </w:rPr>
        <w:t>ため、診療における実効</w:t>
      </w:r>
      <w:r>
        <w:rPr>
          <w:rFonts w:hint="eastAsia"/>
        </w:rPr>
        <w:t>mAs</w:t>
      </w:r>
      <w:r>
        <w:rPr>
          <w:rFonts w:hint="eastAsia"/>
        </w:rPr>
        <w:t>に変換係数を乗じて</w:t>
      </w:r>
      <w:r>
        <w:rPr>
          <w:rFonts w:hint="eastAsia"/>
        </w:rPr>
        <w:t>CTDIvol</w:t>
      </w:r>
      <w:r>
        <w:rPr>
          <w:rFonts w:hint="eastAsia"/>
        </w:rPr>
        <w:t>を算出し、</w:t>
      </w:r>
      <w:r w:rsidR="005B22F5">
        <w:rPr>
          <w:rFonts w:hint="eastAsia"/>
        </w:rPr>
        <w:t>CTDIvol</w:t>
      </w:r>
      <w:r w:rsidR="005B22F5">
        <w:rPr>
          <w:rFonts w:hint="eastAsia"/>
        </w:rPr>
        <w:t>に撮影視野長を乗じて</w:t>
      </w:r>
      <w:r w:rsidR="005B22F5">
        <w:rPr>
          <w:rFonts w:hint="eastAsia"/>
        </w:rPr>
        <w:t>DLP</w:t>
      </w:r>
      <w:r w:rsidR="005B22F5">
        <w:rPr>
          <w:rFonts w:hint="eastAsia"/>
        </w:rPr>
        <w:t>を算出</w:t>
      </w:r>
      <w:r>
        <w:rPr>
          <w:rFonts w:hint="eastAsia"/>
        </w:rPr>
        <w:t>する。変換係数は</w:t>
      </w:r>
      <w:r>
        <w:t>自施設で</w:t>
      </w:r>
      <w:r>
        <w:rPr>
          <w:rFonts w:hint="eastAsia"/>
        </w:rPr>
        <w:t>CTDI</w:t>
      </w:r>
      <w:r>
        <w:rPr>
          <w:rFonts w:hint="eastAsia"/>
        </w:rPr>
        <w:t>ファントム</w:t>
      </w:r>
      <w:r w:rsidR="005B22F5">
        <w:rPr>
          <w:rFonts w:hint="eastAsia"/>
        </w:rPr>
        <w:t>を用いた測定を</w:t>
      </w:r>
      <w:r w:rsidR="005B22F5">
        <w:t>行って</w:t>
      </w:r>
      <w:r>
        <w:rPr>
          <w:rFonts w:hint="eastAsia"/>
        </w:rPr>
        <w:t>決定する。」</w:t>
      </w:r>
    </w:p>
    <w:p w14:paraId="71714B9D" w14:textId="77777777" w:rsidR="00795572" w:rsidRDefault="00F30B15" w:rsidP="00F30B15">
      <w:pPr>
        <w:tabs>
          <w:tab w:val="clear" w:pos="1418"/>
        </w:tabs>
        <w:ind w:left="0" w:firstLine="0"/>
      </w:pPr>
      <w:r>
        <w:rPr>
          <w:rFonts w:hint="eastAsia"/>
        </w:rPr>
        <w:t xml:space="preserve">　</w:t>
      </w:r>
      <w:r w:rsidR="00795572">
        <w:rPr>
          <w:rFonts w:hint="eastAsia"/>
        </w:rPr>
        <w:t>実効</w:t>
      </w:r>
      <w:r w:rsidR="00795572">
        <w:t>mAs</w:t>
      </w:r>
      <w:r w:rsidR="005B22F5">
        <w:rPr>
          <w:rFonts w:hint="eastAsia"/>
        </w:rPr>
        <w:t>が</w:t>
      </w:r>
      <w:r w:rsidR="005B22F5">
        <w:t>不明の場合</w:t>
      </w:r>
      <w:r w:rsidR="005B22F5">
        <w:rPr>
          <w:rFonts w:hint="eastAsia"/>
        </w:rPr>
        <w:t>は</w:t>
      </w:r>
      <w:r w:rsidR="00795572">
        <w:rPr>
          <w:rFonts w:hint="eastAsia"/>
        </w:rPr>
        <w:t>以下の式で</w:t>
      </w:r>
      <w:r w:rsidR="00795572">
        <w:t>算出する。</w:t>
      </w:r>
    </w:p>
    <w:p w14:paraId="226EBD79" w14:textId="77777777" w:rsidR="00795572" w:rsidRDefault="00795572" w:rsidP="00795572">
      <w:pPr>
        <w:tabs>
          <w:tab w:val="clear" w:pos="1418"/>
        </w:tabs>
        <w:ind w:leftChars="400" w:left="1264" w:hangingChars="202" w:hanging="424"/>
      </w:pPr>
      <w:r>
        <w:rPr>
          <w:rFonts w:hint="eastAsia"/>
        </w:rPr>
        <w:t>実効</w:t>
      </w:r>
      <w:r>
        <w:t>mAs</w:t>
      </w:r>
      <w:r>
        <w:rPr>
          <w:rFonts w:hint="eastAsia"/>
        </w:rPr>
        <w:t xml:space="preserve"> = </w:t>
      </w:r>
      <w:r>
        <w:rPr>
          <w:rFonts w:hint="eastAsia"/>
        </w:rPr>
        <w:t>管電流</w:t>
      </w:r>
      <w:r>
        <w:rPr>
          <w:rFonts w:hint="eastAsia"/>
        </w:rPr>
        <w:t xml:space="preserve"> </w:t>
      </w:r>
      <w:r>
        <w:rPr>
          <w:rFonts w:ascii="ＭＳ Ｐ明朝" w:hAnsi="ＭＳ Ｐ明朝" w:hint="eastAsia"/>
        </w:rPr>
        <w:t xml:space="preserve">× </w:t>
      </w:r>
      <w:r>
        <w:rPr>
          <w:rFonts w:hint="eastAsia"/>
        </w:rPr>
        <w:t>回転時間</w:t>
      </w:r>
      <w:r>
        <w:rPr>
          <w:rFonts w:hint="eastAsia"/>
        </w:rPr>
        <w:t xml:space="preserve"> </w:t>
      </w:r>
      <w:r>
        <w:rPr>
          <w:rFonts w:ascii="ＭＳ Ｐ明朝" w:hAnsi="ＭＳ Ｐ明朝" w:hint="eastAsia"/>
        </w:rPr>
        <w:t xml:space="preserve">/ </w:t>
      </w:r>
      <w:r>
        <w:rPr>
          <w:rFonts w:hint="eastAsia"/>
        </w:rPr>
        <w:t>ピッチ係数</w:t>
      </w:r>
    </w:p>
    <w:p w14:paraId="0D67931E" w14:textId="77777777" w:rsidR="00795572" w:rsidRDefault="00F30B15" w:rsidP="00795572">
      <w:pPr>
        <w:tabs>
          <w:tab w:val="clear" w:pos="1418"/>
        </w:tabs>
        <w:ind w:left="0" w:firstLine="0"/>
      </w:pPr>
      <w:r>
        <w:rPr>
          <w:rFonts w:hint="eastAsia"/>
        </w:rPr>
        <w:t xml:space="preserve">　</w:t>
      </w:r>
      <w:r w:rsidR="00795572">
        <w:rPr>
          <w:rFonts w:hint="eastAsia"/>
        </w:rPr>
        <w:t>診療で記録された線量を診断参考レベルと比較する場合と同様に、規定された体重の患者における</w:t>
      </w:r>
      <w:r w:rsidR="005B22F5">
        <w:rPr>
          <w:rFonts w:hint="eastAsia"/>
        </w:rPr>
        <w:t>実効</w:t>
      </w:r>
      <w:r w:rsidR="005B22F5">
        <w:rPr>
          <w:rFonts w:hint="eastAsia"/>
        </w:rPr>
        <w:t>mAs</w:t>
      </w:r>
      <w:r w:rsidR="00795572">
        <w:rPr>
          <w:rFonts w:hint="eastAsia"/>
        </w:rPr>
        <w:t>を使用すること。自動露出制御を使用し</w:t>
      </w:r>
      <w:r w:rsidR="005B22F5">
        <w:rPr>
          <w:rFonts w:hint="eastAsia"/>
        </w:rPr>
        <w:t>た撮影</w:t>
      </w:r>
      <w:r w:rsidR="005B22F5">
        <w:t>で</w:t>
      </w:r>
      <w:r w:rsidR="00795572">
        <w:t>一つのシリーズ内で</w:t>
      </w:r>
      <w:r w:rsidR="005B22F5">
        <w:rPr>
          <w:rFonts w:hint="eastAsia"/>
        </w:rPr>
        <w:t>実効</w:t>
      </w:r>
      <w:r w:rsidR="005B22F5">
        <w:rPr>
          <w:rFonts w:hint="eastAsia"/>
        </w:rPr>
        <w:t>mA</w:t>
      </w:r>
      <w:r w:rsidR="005B22F5">
        <w:t>s</w:t>
      </w:r>
      <w:r w:rsidR="00795572">
        <w:t>が</w:t>
      </w:r>
      <w:r w:rsidR="005B22F5">
        <w:rPr>
          <w:rFonts w:hint="eastAsia"/>
        </w:rPr>
        <w:t>変動</w:t>
      </w:r>
      <w:r w:rsidR="005B22F5">
        <w:t>する</w:t>
      </w:r>
      <w:r w:rsidR="00795572">
        <w:t>場合は、当該撮影における平均的な</w:t>
      </w:r>
      <w:r w:rsidR="005B22F5">
        <w:rPr>
          <w:rFonts w:hint="eastAsia"/>
        </w:rPr>
        <w:t>実効</w:t>
      </w:r>
      <w:r w:rsidR="005B22F5">
        <w:rPr>
          <w:rFonts w:hint="eastAsia"/>
        </w:rPr>
        <w:t>mAs</w:t>
      </w:r>
      <w:r w:rsidR="00795572">
        <w:t>を使用すること。撮影全体をよく反映するように、</w:t>
      </w:r>
      <w:r w:rsidR="005B22F5">
        <w:rPr>
          <w:rFonts w:hint="eastAsia"/>
        </w:rPr>
        <w:t>平均実効</w:t>
      </w:r>
      <w:r w:rsidR="005B22F5">
        <w:rPr>
          <w:rFonts w:hint="eastAsia"/>
        </w:rPr>
        <w:t>mAs</w:t>
      </w:r>
      <w:r w:rsidR="00795572">
        <w:t>の算出に用いるスライス数は</w:t>
      </w:r>
      <w:r w:rsidR="00795572">
        <w:rPr>
          <w:rFonts w:hint="eastAsia"/>
        </w:rPr>
        <w:t>なるべく</w:t>
      </w:r>
      <w:r w:rsidR="00795572">
        <w:t>多いことが望ましい。全スライスの</w:t>
      </w:r>
      <w:r w:rsidR="00795572">
        <w:rPr>
          <w:rFonts w:hint="eastAsia"/>
        </w:rPr>
        <w:t>DICOM</w:t>
      </w:r>
      <w:r w:rsidR="00795572">
        <w:rPr>
          <w:rFonts w:hint="eastAsia"/>
        </w:rPr>
        <w:t>ヘッダのデータをソフトウェアで抽出して使用することも考えられる。</w:t>
      </w:r>
    </w:p>
    <w:p w14:paraId="5983964D" w14:textId="77777777" w:rsidR="00795572" w:rsidRDefault="00795572" w:rsidP="00795572">
      <w:pPr>
        <w:tabs>
          <w:tab w:val="clear" w:pos="1418"/>
        </w:tabs>
        <w:ind w:left="0" w:firstLine="0"/>
      </w:pPr>
      <w:r>
        <w:rPr>
          <w:rFonts w:hint="eastAsia"/>
        </w:rPr>
        <w:t xml:space="preserve">　被ばく線量評価ソフトウェアを使用して自施設の診療における線量を算出してもよいが、ソフトウェアが自施設で使用している</w:t>
      </w:r>
      <w:r>
        <w:rPr>
          <w:rFonts w:hint="eastAsia"/>
        </w:rPr>
        <w:t>CT</w:t>
      </w:r>
      <w:r>
        <w:rPr>
          <w:rFonts w:hint="eastAsia"/>
        </w:rPr>
        <w:t>機種に対応している必要がある。</w:t>
      </w:r>
    </w:p>
    <w:p w14:paraId="2829EEDA" w14:textId="77777777" w:rsidR="00795572" w:rsidRDefault="00795572" w:rsidP="00795572">
      <w:pPr>
        <w:tabs>
          <w:tab w:val="clear" w:pos="1418"/>
        </w:tabs>
        <w:ind w:leftChars="200" w:left="919" w:hanging="499"/>
      </w:pPr>
      <w:r>
        <w:rPr>
          <w:rFonts w:hint="eastAsia"/>
        </w:rPr>
        <w:t>例</w:t>
      </w:r>
      <w:r>
        <w:t xml:space="preserve">）　</w:t>
      </w:r>
      <w:r>
        <w:rPr>
          <w:rFonts w:hint="eastAsia"/>
        </w:rPr>
        <w:t>「自施設の診療における被ばく線量の評価を年１回以上行い、診断参考レベルを使用して撮影プロトコールの見直しを行う。本装置は線量指標を表示する機能を</w:t>
      </w:r>
      <w:r w:rsidR="005F2A35">
        <w:rPr>
          <w:rFonts w:hint="eastAsia"/>
        </w:rPr>
        <w:t>有しない</w:t>
      </w:r>
      <w:r>
        <w:rPr>
          <w:rFonts w:hint="eastAsia"/>
        </w:rPr>
        <w:t>ため、被ばく線量評価ソフトウェア</w:t>
      </w:r>
      <w:r>
        <w:rPr>
          <w:rFonts w:hint="eastAsia"/>
        </w:rPr>
        <w:t>ImPACT</w:t>
      </w:r>
      <w:r>
        <w:rPr>
          <w:rFonts w:hint="eastAsia"/>
        </w:rPr>
        <w:t>を使用して自施設の診療における</w:t>
      </w:r>
      <w:r>
        <w:rPr>
          <w:rFonts w:hint="eastAsia"/>
        </w:rPr>
        <w:t>CTDIvol</w:t>
      </w:r>
      <w:r>
        <w:rPr>
          <w:rFonts w:hint="eastAsia"/>
        </w:rPr>
        <w:t>及び</w:t>
      </w:r>
      <w:r>
        <w:rPr>
          <w:rFonts w:hint="eastAsia"/>
        </w:rPr>
        <w:t>DLP</w:t>
      </w:r>
      <w:r>
        <w:rPr>
          <w:rFonts w:hint="eastAsia"/>
        </w:rPr>
        <w:t>を算出し、診断参考レベルとの比較に使用する。」</w:t>
      </w:r>
    </w:p>
    <w:p w14:paraId="6BBCE3BB" w14:textId="77777777" w:rsidR="00051777" w:rsidRDefault="00795572" w:rsidP="00051777">
      <w:pPr>
        <w:tabs>
          <w:tab w:val="clear" w:pos="1418"/>
        </w:tabs>
        <w:ind w:left="0" w:firstLine="0"/>
      </w:pPr>
      <w:r>
        <w:rPr>
          <w:rFonts w:hint="eastAsia"/>
        </w:rPr>
        <w:t xml:space="preserve">　いずれの方法でも自施設の線量を評価できない場合には、年１回以上の頻度で検査プロトコール全般について慎重に見直しを行い、診断参考レベルを超えていた場合と同様に撮影条件や画質等を点検し、診療に問題を来さずに線量を減らすことができないかを十分に検討すること。</w:t>
      </w:r>
      <w:r>
        <w:t>点検は</w:t>
      </w:r>
      <w:r>
        <w:rPr>
          <w:rFonts w:hint="eastAsia"/>
        </w:rPr>
        <w:t>当該施設で</w:t>
      </w:r>
      <w:r>
        <w:t>画像診断に主たる責任をもつ医師が、</w:t>
      </w:r>
      <w:r>
        <w:rPr>
          <w:rFonts w:hint="eastAsia"/>
        </w:rPr>
        <w:t>診療放射線技師</w:t>
      </w:r>
      <w:r w:rsidR="00051777">
        <w:rPr>
          <w:rFonts w:hint="eastAsia"/>
        </w:rPr>
        <w:t>の</w:t>
      </w:r>
      <w:r>
        <w:rPr>
          <w:rFonts w:hint="eastAsia"/>
        </w:rPr>
        <w:t>助言を受けながら行う。</w:t>
      </w:r>
    </w:p>
    <w:p w14:paraId="48796229" w14:textId="77777777" w:rsidR="00795572" w:rsidRPr="00051777" w:rsidRDefault="00795572" w:rsidP="00F30B15">
      <w:pPr>
        <w:tabs>
          <w:tab w:val="clear" w:pos="1418"/>
        </w:tabs>
        <w:ind w:left="0" w:firstLine="0"/>
      </w:pPr>
    </w:p>
    <w:p w14:paraId="73B7A804" w14:textId="77777777" w:rsidR="00795572" w:rsidRPr="008B4807" w:rsidRDefault="00795572" w:rsidP="00795572">
      <w:pPr>
        <w:pStyle w:val="2"/>
      </w:pPr>
      <w:r>
        <w:rPr>
          <w:rFonts w:hint="eastAsia"/>
        </w:rPr>
        <w:t xml:space="preserve">(3) </w:t>
      </w:r>
      <w:r>
        <w:t>血管造影の線量管理の例外的対応</w:t>
      </w:r>
    </w:p>
    <w:p w14:paraId="67B59B96" w14:textId="77777777" w:rsidR="00795572" w:rsidRDefault="00F30B15" w:rsidP="00F30B15">
      <w:pPr>
        <w:tabs>
          <w:tab w:val="clear" w:pos="1418"/>
        </w:tabs>
        <w:ind w:left="0" w:firstLine="0"/>
      </w:pPr>
      <w:r>
        <w:rPr>
          <w:rFonts w:hint="eastAsia"/>
        </w:rPr>
        <w:t xml:space="preserve">　</w:t>
      </w:r>
      <w:r w:rsidR="00795572">
        <w:rPr>
          <w:rFonts w:hint="eastAsia"/>
        </w:rPr>
        <w:t>診断参考レベルとの比較に用いる</w:t>
      </w:r>
      <w:r w:rsidR="00795572" w:rsidRPr="00CC37E5">
        <w:rPr>
          <w:rFonts w:hint="eastAsia"/>
        </w:rPr>
        <w:t>線量率測定</w:t>
      </w:r>
      <w:r w:rsidR="00795572">
        <w:rPr>
          <w:rFonts w:hint="eastAsia"/>
        </w:rPr>
        <w:t>では、</w:t>
      </w:r>
      <w:r w:rsidR="00795572" w:rsidRPr="00CC37E5">
        <w:rPr>
          <w:rFonts w:hint="eastAsia"/>
        </w:rPr>
        <w:t>電離箱線量計や半導体線量計</w:t>
      </w:r>
      <w:r w:rsidR="00795572">
        <w:rPr>
          <w:rFonts w:hint="eastAsia"/>
        </w:rPr>
        <w:t>を使用する。</w:t>
      </w:r>
    </w:p>
    <w:p w14:paraId="3D1EA654" w14:textId="77777777" w:rsidR="00795572" w:rsidRDefault="00F30B15" w:rsidP="00F30B15">
      <w:pPr>
        <w:tabs>
          <w:tab w:val="clear" w:pos="1418"/>
        </w:tabs>
        <w:ind w:left="0" w:firstLine="0"/>
      </w:pPr>
      <w:r>
        <w:rPr>
          <w:rFonts w:hint="eastAsia"/>
        </w:rPr>
        <w:t xml:space="preserve">　</w:t>
      </w:r>
      <w:r w:rsidR="00795572" w:rsidRPr="00CC37E5">
        <w:rPr>
          <w:rFonts w:hint="eastAsia"/>
        </w:rPr>
        <w:t>電離箱線量計や半導体線量計</w:t>
      </w:r>
      <w:r w:rsidR="00795572">
        <w:rPr>
          <w:rFonts w:hint="eastAsia"/>
        </w:rPr>
        <w:t>の代わりに</w:t>
      </w:r>
      <w:r w:rsidR="00795572" w:rsidRPr="00CC37E5">
        <w:rPr>
          <w:rFonts w:hint="eastAsia"/>
        </w:rPr>
        <w:t>ガラスバッジ</w:t>
      </w:r>
      <w:r w:rsidR="00795572">
        <w:rPr>
          <w:rFonts w:hint="eastAsia"/>
        </w:rPr>
        <w:t>又は</w:t>
      </w:r>
      <w:r w:rsidR="00795572">
        <w:rPr>
          <w:rFonts w:hint="eastAsia"/>
        </w:rPr>
        <w:t>OSL</w:t>
      </w:r>
      <w:r w:rsidR="00795572">
        <w:rPr>
          <w:rFonts w:hint="eastAsia"/>
        </w:rPr>
        <w:t>線量計</w:t>
      </w:r>
      <w:r w:rsidR="00795572" w:rsidRPr="00CC37E5">
        <w:rPr>
          <w:rFonts w:hint="eastAsia"/>
        </w:rPr>
        <w:t>を用い</w:t>
      </w:r>
      <w:r w:rsidR="00795572">
        <w:rPr>
          <w:rFonts w:hint="eastAsia"/>
        </w:rPr>
        <w:t>て線量率</w:t>
      </w:r>
      <w:r w:rsidR="00795572" w:rsidRPr="00CC37E5">
        <w:rPr>
          <w:rFonts w:hint="eastAsia"/>
        </w:rPr>
        <w:t>測定</w:t>
      </w:r>
      <w:r w:rsidR="00795572">
        <w:rPr>
          <w:rFonts w:hint="eastAsia"/>
        </w:rPr>
        <w:t>を行うことも考えられる。この場合、一覧にその旨を記載する。</w:t>
      </w:r>
    </w:p>
    <w:p w14:paraId="5BDFC060" w14:textId="77777777" w:rsidR="00795572" w:rsidRDefault="00795572" w:rsidP="00795572">
      <w:pPr>
        <w:tabs>
          <w:tab w:val="clear" w:pos="1418"/>
        </w:tabs>
        <w:ind w:leftChars="200" w:left="919" w:hanging="499"/>
      </w:pPr>
      <w:r>
        <w:rPr>
          <w:rFonts w:hint="eastAsia"/>
        </w:rPr>
        <w:t>例）　「</w:t>
      </w:r>
      <w:r w:rsidRPr="00CC37E5">
        <w:rPr>
          <w:rFonts w:hint="eastAsia"/>
        </w:rPr>
        <w:t>年１回以上</w:t>
      </w:r>
      <w:r w:rsidRPr="00CC37E5">
        <w:t>IVR</w:t>
      </w:r>
      <w:r w:rsidRPr="00CC37E5">
        <w:t>の</w:t>
      </w:r>
      <w:r w:rsidRPr="00CC37E5">
        <w:rPr>
          <w:rFonts w:hint="eastAsia"/>
        </w:rPr>
        <w:t>診断参考レベルとの比較のための</w:t>
      </w:r>
      <w:r>
        <w:rPr>
          <w:rFonts w:hint="eastAsia"/>
        </w:rPr>
        <w:t>方法</w:t>
      </w:r>
      <w:r>
        <w:t>に準じた</w:t>
      </w:r>
      <w:r w:rsidRPr="00CC37E5">
        <w:rPr>
          <w:rFonts w:hint="eastAsia"/>
        </w:rPr>
        <w:t>線量率測定を実施し、撮影プロトコールの見直しを行う。ただし、電離箱線量計や半導体線量計を保有しないため、ガラスバッジを用いて線量率を測定する。</w:t>
      </w:r>
      <w:r>
        <w:rPr>
          <w:rFonts w:hint="eastAsia"/>
        </w:rPr>
        <w:t>」</w:t>
      </w:r>
    </w:p>
    <w:sectPr w:rsidR="00795572" w:rsidSect="002F2EBE">
      <w:footerReference w:type="default" r:id="rId7"/>
      <w:pgSz w:w="11906" w:h="16838" w:code="9"/>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9A69" w14:textId="77777777" w:rsidR="001475F0" w:rsidRDefault="001475F0" w:rsidP="00DD20C0">
      <w:r>
        <w:separator/>
      </w:r>
    </w:p>
  </w:endnote>
  <w:endnote w:type="continuationSeparator" w:id="0">
    <w:p w14:paraId="6A5925DA" w14:textId="77777777" w:rsidR="001475F0" w:rsidRDefault="001475F0" w:rsidP="00DD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06033"/>
      <w:docPartObj>
        <w:docPartGallery w:val="Page Numbers (Bottom of Page)"/>
        <w:docPartUnique/>
      </w:docPartObj>
    </w:sdtPr>
    <w:sdtEndPr/>
    <w:sdtContent>
      <w:p w14:paraId="6DFD8EAE" w14:textId="7C27CB3D" w:rsidR="00FE69D8" w:rsidRDefault="00FE69D8" w:rsidP="00D35B5D">
        <w:pPr>
          <w:pStyle w:val="a5"/>
          <w:jc w:val="center"/>
        </w:pPr>
        <w:r>
          <w:fldChar w:fldCharType="begin"/>
        </w:r>
        <w:r>
          <w:instrText>PAGE   \* MERGEFORMAT</w:instrText>
        </w:r>
        <w:r>
          <w:fldChar w:fldCharType="separate"/>
        </w:r>
        <w:r w:rsidR="00243231" w:rsidRPr="00243231">
          <w:rPr>
            <w:noProof/>
            <w:lang w:val="ja-JP"/>
          </w:rPr>
          <w:t>1</w:t>
        </w:r>
        <w:r>
          <w:fldChar w:fldCharType="end"/>
        </w:r>
      </w:p>
    </w:sdtContent>
  </w:sdt>
  <w:p w14:paraId="3357A824" w14:textId="77777777" w:rsidR="00FE69D8" w:rsidRDefault="00FE69D8" w:rsidP="00DD20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4324" w14:textId="77777777" w:rsidR="001475F0" w:rsidRDefault="001475F0" w:rsidP="00DD20C0">
      <w:r>
        <w:separator/>
      </w:r>
    </w:p>
  </w:footnote>
  <w:footnote w:type="continuationSeparator" w:id="0">
    <w:p w14:paraId="78E99A01" w14:textId="77777777" w:rsidR="001475F0" w:rsidRDefault="001475F0" w:rsidP="00DD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3"/>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BA"/>
    <w:rsid w:val="00005A71"/>
    <w:rsid w:val="00005D43"/>
    <w:rsid w:val="0001463C"/>
    <w:rsid w:val="00017A53"/>
    <w:rsid w:val="00034009"/>
    <w:rsid w:val="00051777"/>
    <w:rsid w:val="00053A3E"/>
    <w:rsid w:val="00064855"/>
    <w:rsid w:val="00077F2A"/>
    <w:rsid w:val="00082007"/>
    <w:rsid w:val="000B2D1A"/>
    <w:rsid w:val="000D0CE0"/>
    <w:rsid w:val="000D5C8F"/>
    <w:rsid w:val="001420F4"/>
    <w:rsid w:val="00144209"/>
    <w:rsid w:val="001475F0"/>
    <w:rsid w:val="00152066"/>
    <w:rsid w:val="00154B66"/>
    <w:rsid w:val="00161300"/>
    <w:rsid w:val="00163535"/>
    <w:rsid w:val="0016386E"/>
    <w:rsid w:val="001851EC"/>
    <w:rsid w:val="00186CC2"/>
    <w:rsid w:val="001A7575"/>
    <w:rsid w:val="001B7C92"/>
    <w:rsid w:val="001C1D17"/>
    <w:rsid w:val="001E34B4"/>
    <w:rsid w:val="001F33DF"/>
    <w:rsid w:val="00243231"/>
    <w:rsid w:val="002469D6"/>
    <w:rsid w:val="00263D79"/>
    <w:rsid w:val="00292E8B"/>
    <w:rsid w:val="002946A4"/>
    <w:rsid w:val="002A1391"/>
    <w:rsid w:val="002A6F33"/>
    <w:rsid w:val="002B26A9"/>
    <w:rsid w:val="002B7D9A"/>
    <w:rsid w:val="002C44AE"/>
    <w:rsid w:val="002E0CCF"/>
    <w:rsid w:val="002E2911"/>
    <w:rsid w:val="002E7291"/>
    <w:rsid w:val="002F2EBE"/>
    <w:rsid w:val="003114DA"/>
    <w:rsid w:val="003151B7"/>
    <w:rsid w:val="0032101A"/>
    <w:rsid w:val="00334191"/>
    <w:rsid w:val="00342152"/>
    <w:rsid w:val="003500C8"/>
    <w:rsid w:val="00354E32"/>
    <w:rsid w:val="00385DA3"/>
    <w:rsid w:val="003C342B"/>
    <w:rsid w:val="003D0243"/>
    <w:rsid w:val="003F0A3D"/>
    <w:rsid w:val="003F159F"/>
    <w:rsid w:val="003F2A9D"/>
    <w:rsid w:val="003F6502"/>
    <w:rsid w:val="004268F5"/>
    <w:rsid w:val="0043560A"/>
    <w:rsid w:val="00444575"/>
    <w:rsid w:val="00450DEB"/>
    <w:rsid w:val="00463FA4"/>
    <w:rsid w:val="00483076"/>
    <w:rsid w:val="00486AC3"/>
    <w:rsid w:val="004A0589"/>
    <w:rsid w:val="004A6BB4"/>
    <w:rsid w:val="004B385B"/>
    <w:rsid w:val="004D06DC"/>
    <w:rsid w:val="00503A7C"/>
    <w:rsid w:val="00506B64"/>
    <w:rsid w:val="0051295F"/>
    <w:rsid w:val="00516234"/>
    <w:rsid w:val="00526485"/>
    <w:rsid w:val="0053593E"/>
    <w:rsid w:val="00553248"/>
    <w:rsid w:val="005B22F5"/>
    <w:rsid w:val="005E0ADE"/>
    <w:rsid w:val="005E0DA5"/>
    <w:rsid w:val="005E2533"/>
    <w:rsid w:val="005F007C"/>
    <w:rsid w:val="005F1D54"/>
    <w:rsid w:val="005F2A35"/>
    <w:rsid w:val="006062B1"/>
    <w:rsid w:val="00625D3E"/>
    <w:rsid w:val="00635000"/>
    <w:rsid w:val="006415D1"/>
    <w:rsid w:val="0064541A"/>
    <w:rsid w:val="00647F30"/>
    <w:rsid w:val="00654745"/>
    <w:rsid w:val="00657131"/>
    <w:rsid w:val="00662EDF"/>
    <w:rsid w:val="006643A7"/>
    <w:rsid w:val="00692C11"/>
    <w:rsid w:val="006A7B77"/>
    <w:rsid w:val="006B4EC7"/>
    <w:rsid w:val="006C093F"/>
    <w:rsid w:val="006D4E08"/>
    <w:rsid w:val="007367D4"/>
    <w:rsid w:val="007736E8"/>
    <w:rsid w:val="00794928"/>
    <w:rsid w:val="00795572"/>
    <w:rsid w:val="007A4448"/>
    <w:rsid w:val="007B1CF5"/>
    <w:rsid w:val="007B49B6"/>
    <w:rsid w:val="007B5706"/>
    <w:rsid w:val="007C0918"/>
    <w:rsid w:val="007D1DC9"/>
    <w:rsid w:val="007D391C"/>
    <w:rsid w:val="007D491D"/>
    <w:rsid w:val="007F544E"/>
    <w:rsid w:val="007F581D"/>
    <w:rsid w:val="00800FDC"/>
    <w:rsid w:val="00804035"/>
    <w:rsid w:val="008151DF"/>
    <w:rsid w:val="00816D59"/>
    <w:rsid w:val="00831D54"/>
    <w:rsid w:val="008558FA"/>
    <w:rsid w:val="0086202F"/>
    <w:rsid w:val="00862A5E"/>
    <w:rsid w:val="00862D31"/>
    <w:rsid w:val="008739D4"/>
    <w:rsid w:val="008907E3"/>
    <w:rsid w:val="00891C92"/>
    <w:rsid w:val="008A156F"/>
    <w:rsid w:val="008B4807"/>
    <w:rsid w:val="008B48D6"/>
    <w:rsid w:val="008B6507"/>
    <w:rsid w:val="008D3907"/>
    <w:rsid w:val="008E3B8E"/>
    <w:rsid w:val="008E7728"/>
    <w:rsid w:val="009067FD"/>
    <w:rsid w:val="009072C9"/>
    <w:rsid w:val="00922E82"/>
    <w:rsid w:val="009254C7"/>
    <w:rsid w:val="0094253D"/>
    <w:rsid w:val="009510D7"/>
    <w:rsid w:val="00986160"/>
    <w:rsid w:val="009947E6"/>
    <w:rsid w:val="009A3719"/>
    <w:rsid w:val="009B0D61"/>
    <w:rsid w:val="009F1425"/>
    <w:rsid w:val="00A06A2C"/>
    <w:rsid w:val="00A10778"/>
    <w:rsid w:val="00A25286"/>
    <w:rsid w:val="00A3798B"/>
    <w:rsid w:val="00A4184A"/>
    <w:rsid w:val="00A65A2E"/>
    <w:rsid w:val="00A67F3B"/>
    <w:rsid w:val="00A724F7"/>
    <w:rsid w:val="00A926C6"/>
    <w:rsid w:val="00A93116"/>
    <w:rsid w:val="00A94B28"/>
    <w:rsid w:val="00AB494F"/>
    <w:rsid w:val="00AD3C64"/>
    <w:rsid w:val="00AD4BB4"/>
    <w:rsid w:val="00AD6424"/>
    <w:rsid w:val="00B25277"/>
    <w:rsid w:val="00B66FC8"/>
    <w:rsid w:val="00B72B3B"/>
    <w:rsid w:val="00B774FE"/>
    <w:rsid w:val="00B818C6"/>
    <w:rsid w:val="00B93A9F"/>
    <w:rsid w:val="00BC1B6B"/>
    <w:rsid w:val="00BC6455"/>
    <w:rsid w:val="00C043E4"/>
    <w:rsid w:val="00C11E13"/>
    <w:rsid w:val="00C121D2"/>
    <w:rsid w:val="00C258B1"/>
    <w:rsid w:val="00C35B2C"/>
    <w:rsid w:val="00C626BA"/>
    <w:rsid w:val="00C7487A"/>
    <w:rsid w:val="00C810B5"/>
    <w:rsid w:val="00CB7A30"/>
    <w:rsid w:val="00CC279A"/>
    <w:rsid w:val="00CC37E5"/>
    <w:rsid w:val="00CE7211"/>
    <w:rsid w:val="00CF15E4"/>
    <w:rsid w:val="00CF1851"/>
    <w:rsid w:val="00D04AE6"/>
    <w:rsid w:val="00D12970"/>
    <w:rsid w:val="00D33871"/>
    <w:rsid w:val="00D35B5D"/>
    <w:rsid w:val="00D57B46"/>
    <w:rsid w:val="00D62B24"/>
    <w:rsid w:val="00D71C91"/>
    <w:rsid w:val="00D95815"/>
    <w:rsid w:val="00DB6BE1"/>
    <w:rsid w:val="00DD0BD2"/>
    <w:rsid w:val="00DD20C0"/>
    <w:rsid w:val="00DD7EBE"/>
    <w:rsid w:val="00DE4F2C"/>
    <w:rsid w:val="00DF3139"/>
    <w:rsid w:val="00E11A19"/>
    <w:rsid w:val="00E142FD"/>
    <w:rsid w:val="00E15FF1"/>
    <w:rsid w:val="00E20BC4"/>
    <w:rsid w:val="00E25BC2"/>
    <w:rsid w:val="00E2791F"/>
    <w:rsid w:val="00E35054"/>
    <w:rsid w:val="00E36135"/>
    <w:rsid w:val="00E448F9"/>
    <w:rsid w:val="00E46B8E"/>
    <w:rsid w:val="00E5384F"/>
    <w:rsid w:val="00E627C0"/>
    <w:rsid w:val="00E80210"/>
    <w:rsid w:val="00E806F0"/>
    <w:rsid w:val="00E835A7"/>
    <w:rsid w:val="00E83E9B"/>
    <w:rsid w:val="00E927FC"/>
    <w:rsid w:val="00E94D9D"/>
    <w:rsid w:val="00E9501D"/>
    <w:rsid w:val="00EA118D"/>
    <w:rsid w:val="00EB22F9"/>
    <w:rsid w:val="00EB3AB1"/>
    <w:rsid w:val="00EC011F"/>
    <w:rsid w:val="00EC3734"/>
    <w:rsid w:val="00EF6AA7"/>
    <w:rsid w:val="00F30B15"/>
    <w:rsid w:val="00F35F2B"/>
    <w:rsid w:val="00F51879"/>
    <w:rsid w:val="00F54F98"/>
    <w:rsid w:val="00F72172"/>
    <w:rsid w:val="00F76DA6"/>
    <w:rsid w:val="00F90131"/>
    <w:rsid w:val="00FB33E5"/>
    <w:rsid w:val="00FB3AA0"/>
    <w:rsid w:val="00FB66DD"/>
    <w:rsid w:val="00FC06B7"/>
    <w:rsid w:val="00FC47DC"/>
    <w:rsid w:val="00FD0747"/>
    <w:rsid w:val="00FD0D7D"/>
    <w:rsid w:val="00FD4413"/>
    <w:rsid w:val="00FD57BC"/>
    <w:rsid w:val="00FE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39975F"/>
  <w15:docId w15:val="{08484CC5-BE7F-45EB-8C95-F70FB2CE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0C0"/>
    <w:pPr>
      <w:widowControl w:val="0"/>
      <w:tabs>
        <w:tab w:val="left" w:pos="1418"/>
      </w:tabs>
      <w:spacing w:line="320" w:lineRule="exact"/>
      <w:ind w:left="1418" w:hanging="1418"/>
      <w:jc w:val="both"/>
    </w:pPr>
    <w:rPr>
      <w:rFonts w:ascii="Times New Roman" w:eastAsia="ＭＳ Ｐ明朝" w:hAnsi="Times New Roman"/>
      <w:kern w:val="2"/>
      <w:sz w:val="21"/>
      <w:szCs w:val="24"/>
    </w:rPr>
  </w:style>
  <w:style w:type="paragraph" w:styleId="1">
    <w:name w:val="heading 1"/>
    <w:basedOn w:val="a"/>
    <w:next w:val="a"/>
    <w:qFormat/>
    <w:rsid w:val="005F1D54"/>
    <w:pPr>
      <w:keepNext/>
      <w:spacing w:after="120" w:line="240" w:lineRule="auto"/>
      <w:outlineLvl w:val="0"/>
    </w:pPr>
    <w:rPr>
      <w:rFonts w:ascii="ＭＳ Ｐゴシック" w:eastAsia="ＭＳ Ｐゴシック" w:hAnsi="ＭＳ Ｐゴシック"/>
      <w:b/>
      <w:sz w:val="24"/>
    </w:rPr>
  </w:style>
  <w:style w:type="paragraph" w:styleId="2">
    <w:name w:val="heading 2"/>
    <w:basedOn w:val="a"/>
    <w:next w:val="a"/>
    <w:qFormat/>
    <w:rsid w:val="00DD20C0"/>
    <w:pPr>
      <w:keepNext/>
      <w:spacing w:line="240" w:lineRule="auto"/>
      <w:outlineLvl w:val="1"/>
    </w:pPr>
    <w:rPr>
      <w:rFonts w:ascii="ＭＳ Ｐゴシック" w:eastAsia="ＭＳ Ｐゴシック" w:hAnsi="ＭＳ Ｐゴシック"/>
      <w:b/>
    </w:rPr>
  </w:style>
  <w:style w:type="paragraph" w:styleId="3">
    <w:name w:val="heading 3"/>
    <w:basedOn w:val="a"/>
    <w:next w:val="a"/>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eastAsia="ＭＳ Ｐ明朝" w:hAnsi="Times New Roman"/>
      <w:kern w:val="2"/>
      <w:szCs w:val="24"/>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Times New Roman" w:eastAsia="ＭＳ Ｐ明朝" w:hAnsi="Times New Roman"/>
      <w:kern w:val="2"/>
      <w:szCs w:val="24"/>
    </w:rPr>
  </w:style>
  <w:style w:type="paragraph" w:styleId="a7">
    <w:name w:val="Document Map"/>
    <w:basedOn w:val="a"/>
    <w:semiHidden/>
    <w:pPr>
      <w:shd w:val="clear" w:color="auto" w:fill="000080"/>
    </w:pPr>
    <w:rPr>
      <w:rFonts w:ascii="Arial" w:eastAsia="ＭＳ ゴシック" w:hAnsi="Arial"/>
    </w:rPr>
  </w:style>
  <w:style w:type="character" w:customStyle="1" w:styleId="givenname">
    <w:name w:val="givenname"/>
    <w:rsid w:val="00EC3734"/>
  </w:style>
  <w:style w:type="character" w:customStyle="1" w:styleId="familyname">
    <w:name w:val="familyname"/>
    <w:rsid w:val="00EC3734"/>
  </w:style>
  <w:style w:type="character" w:customStyle="1" w:styleId="apple-converted-space">
    <w:name w:val="apple-converted-space"/>
    <w:rsid w:val="00EC3734"/>
  </w:style>
  <w:style w:type="character" w:customStyle="1" w:styleId="supaff">
    <w:name w:val="supaff"/>
    <w:rsid w:val="00EC3734"/>
  </w:style>
  <w:style w:type="character" w:customStyle="1" w:styleId="editnotallowed">
    <w:name w:val="editnotallowed"/>
    <w:rsid w:val="00EC3734"/>
  </w:style>
  <w:style w:type="character" w:customStyle="1" w:styleId="phone">
    <w:name w:val="phone"/>
    <w:rsid w:val="00EC3734"/>
  </w:style>
  <w:style w:type="character" w:customStyle="1" w:styleId="email">
    <w:name w:val="email"/>
    <w:rsid w:val="00EC3734"/>
  </w:style>
  <w:style w:type="character" w:customStyle="1" w:styleId="orgdivision">
    <w:name w:val="orgdivision"/>
    <w:rsid w:val="00EC3734"/>
  </w:style>
  <w:style w:type="character" w:customStyle="1" w:styleId="orgname">
    <w:name w:val="orgname"/>
    <w:rsid w:val="00EC3734"/>
  </w:style>
  <w:style w:type="character" w:customStyle="1" w:styleId="street">
    <w:name w:val="street"/>
    <w:rsid w:val="00EC3734"/>
  </w:style>
  <w:style w:type="character" w:customStyle="1" w:styleId="city">
    <w:name w:val="city"/>
    <w:rsid w:val="00EC3734"/>
  </w:style>
  <w:style w:type="character" w:customStyle="1" w:styleId="state">
    <w:name w:val="state"/>
    <w:rsid w:val="00EC3734"/>
  </w:style>
  <w:style w:type="character" w:customStyle="1" w:styleId="postcode">
    <w:name w:val="postcode"/>
    <w:rsid w:val="00EC3734"/>
  </w:style>
  <w:style w:type="character" w:customStyle="1" w:styleId="country">
    <w:name w:val="country"/>
    <w:rsid w:val="00EC3734"/>
  </w:style>
  <w:style w:type="character" w:customStyle="1" w:styleId="citationref">
    <w:name w:val="citationref"/>
    <w:rsid w:val="00EC3734"/>
  </w:style>
  <w:style w:type="character" w:customStyle="1" w:styleId="rangyselectionboundary">
    <w:name w:val="rangyselectionboundary"/>
    <w:rsid w:val="00EC3734"/>
  </w:style>
  <w:style w:type="character" w:customStyle="1" w:styleId="mtext">
    <w:name w:val="mtext"/>
    <w:rsid w:val="00EC3734"/>
  </w:style>
  <w:style w:type="character" w:customStyle="1" w:styleId="mo">
    <w:name w:val="mo"/>
    <w:rsid w:val="00EC3734"/>
  </w:style>
  <w:style w:type="character" w:customStyle="1" w:styleId="mn">
    <w:name w:val="mn"/>
    <w:rsid w:val="00EC3734"/>
  </w:style>
  <w:style w:type="character" w:customStyle="1" w:styleId="internalref">
    <w:name w:val="internalref"/>
    <w:rsid w:val="00EC3734"/>
  </w:style>
  <w:style w:type="character" w:customStyle="1" w:styleId="bold">
    <w:name w:val="bold"/>
    <w:rsid w:val="00EC3734"/>
  </w:style>
  <w:style w:type="character" w:customStyle="1" w:styleId="italic">
    <w:name w:val="italic"/>
    <w:rsid w:val="00EC3734"/>
  </w:style>
  <w:style w:type="character" w:styleId="a8">
    <w:name w:val="Hyperlink"/>
    <w:uiPriority w:val="99"/>
    <w:semiHidden/>
    <w:unhideWhenUsed/>
    <w:rsid w:val="00EC3734"/>
    <w:rPr>
      <w:color w:val="0000FF"/>
      <w:u w:val="single"/>
    </w:rPr>
  </w:style>
  <w:style w:type="paragraph" w:styleId="a9">
    <w:name w:val="Balloon Text"/>
    <w:basedOn w:val="a"/>
    <w:link w:val="aa"/>
    <w:uiPriority w:val="99"/>
    <w:semiHidden/>
    <w:unhideWhenUsed/>
    <w:rsid w:val="00A65A2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5A2E"/>
    <w:rPr>
      <w:rFonts w:asciiTheme="majorHAnsi" w:eastAsiaTheme="majorEastAsia" w:hAnsiTheme="majorHAnsi" w:cstheme="majorBidi"/>
      <w:kern w:val="2"/>
      <w:sz w:val="18"/>
      <w:szCs w:val="18"/>
    </w:rPr>
  </w:style>
  <w:style w:type="paragraph" w:styleId="ab">
    <w:name w:val="List Paragraph"/>
    <w:basedOn w:val="a"/>
    <w:uiPriority w:val="34"/>
    <w:qFormat/>
    <w:rsid w:val="00922E82"/>
    <w:pPr>
      <w:ind w:left="851"/>
    </w:pPr>
  </w:style>
  <w:style w:type="paragraph" w:styleId="ac">
    <w:name w:val="Revision"/>
    <w:hidden/>
    <w:uiPriority w:val="99"/>
    <w:semiHidden/>
    <w:rsid w:val="00D04AE6"/>
    <w:rPr>
      <w:rFonts w:ascii="Times New Roman" w:eastAsia="ＭＳ Ｐ明朝"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3669">
      <w:bodyDiv w:val="1"/>
      <w:marLeft w:val="0"/>
      <w:marRight w:val="0"/>
      <w:marTop w:val="0"/>
      <w:marBottom w:val="0"/>
      <w:divBdr>
        <w:top w:val="none" w:sz="0" w:space="0" w:color="auto"/>
        <w:left w:val="none" w:sz="0" w:space="0" w:color="auto"/>
        <w:bottom w:val="none" w:sz="0" w:space="0" w:color="auto"/>
        <w:right w:val="none" w:sz="0" w:space="0" w:color="auto"/>
      </w:divBdr>
      <w:divsChild>
        <w:div w:id="152841083">
          <w:marLeft w:val="0"/>
          <w:marRight w:val="0"/>
          <w:marTop w:val="300"/>
          <w:marBottom w:val="0"/>
          <w:divBdr>
            <w:top w:val="single" w:sz="6" w:space="0" w:color="DADBDB"/>
            <w:left w:val="none" w:sz="0" w:space="0" w:color="auto"/>
            <w:bottom w:val="none" w:sz="0" w:space="0" w:color="auto"/>
            <w:right w:val="none" w:sz="0" w:space="0" w:color="auto"/>
          </w:divBdr>
          <w:divsChild>
            <w:div w:id="452134916">
              <w:marLeft w:val="0"/>
              <w:marRight w:val="0"/>
              <w:marTop w:val="240"/>
              <w:marBottom w:val="0"/>
              <w:divBdr>
                <w:top w:val="none" w:sz="0" w:space="0" w:color="auto"/>
                <w:left w:val="none" w:sz="0" w:space="0" w:color="auto"/>
                <w:bottom w:val="none" w:sz="0" w:space="0" w:color="auto"/>
                <w:right w:val="none" w:sz="0" w:space="0" w:color="auto"/>
              </w:divBdr>
              <w:divsChild>
                <w:div w:id="674765790">
                  <w:marLeft w:val="0"/>
                  <w:marRight w:val="0"/>
                  <w:marTop w:val="0"/>
                  <w:marBottom w:val="0"/>
                  <w:divBdr>
                    <w:top w:val="none" w:sz="0" w:space="0" w:color="auto"/>
                    <w:left w:val="none" w:sz="0" w:space="0" w:color="auto"/>
                    <w:bottom w:val="none" w:sz="0" w:space="0" w:color="auto"/>
                    <w:right w:val="none" w:sz="0" w:space="0" w:color="auto"/>
                  </w:divBdr>
                </w:div>
                <w:div w:id="1744376567">
                  <w:marLeft w:val="0"/>
                  <w:marRight w:val="0"/>
                  <w:marTop w:val="120"/>
                  <w:marBottom w:val="120"/>
                  <w:divBdr>
                    <w:top w:val="none" w:sz="0" w:space="0" w:color="auto"/>
                    <w:left w:val="none" w:sz="0" w:space="0" w:color="auto"/>
                    <w:bottom w:val="none" w:sz="0" w:space="0" w:color="auto"/>
                    <w:right w:val="none" w:sz="0" w:space="0" w:color="auto"/>
                  </w:divBdr>
                </w:div>
              </w:divsChild>
            </w:div>
            <w:div w:id="605502481">
              <w:marLeft w:val="0"/>
              <w:marRight w:val="0"/>
              <w:marTop w:val="240"/>
              <w:marBottom w:val="0"/>
              <w:divBdr>
                <w:top w:val="none" w:sz="0" w:space="0" w:color="auto"/>
                <w:left w:val="none" w:sz="0" w:space="0" w:color="auto"/>
                <w:bottom w:val="none" w:sz="0" w:space="0" w:color="auto"/>
                <w:right w:val="none" w:sz="0" w:space="0" w:color="auto"/>
              </w:divBdr>
              <w:divsChild>
                <w:div w:id="831025932">
                  <w:marLeft w:val="0"/>
                  <w:marRight w:val="0"/>
                  <w:marTop w:val="120"/>
                  <w:marBottom w:val="120"/>
                  <w:divBdr>
                    <w:top w:val="none" w:sz="0" w:space="0" w:color="auto"/>
                    <w:left w:val="none" w:sz="0" w:space="0" w:color="auto"/>
                    <w:bottom w:val="none" w:sz="0" w:space="0" w:color="auto"/>
                    <w:right w:val="none" w:sz="0" w:space="0" w:color="auto"/>
                  </w:divBdr>
                </w:div>
                <w:div w:id="879323162">
                  <w:marLeft w:val="0"/>
                  <w:marRight w:val="0"/>
                  <w:marTop w:val="0"/>
                  <w:marBottom w:val="0"/>
                  <w:divBdr>
                    <w:top w:val="none" w:sz="0" w:space="0" w:color="auto"/>
                    <w:left w:val="none" w:sz="0" w:space="0" w:color="auto"/>
                    <w:bottom w:val="none" w:sz="0" w:space="0" w:color="auto"/>
                    <w:right w:val="none" w:sz="0" w:space="0" w:color="auto"/>
                  </w:divBdr>
                </w:div>
                <w:div w:id="1103959873">
                  <w:marLeft w:val="0"/>
                  <w:marRight w:val="0"/>
                  <w:marTop w:val="0"/>
                  <w:marBottom w:val="0"/>
                  <w:divBdr>
                    <w:top w:val="none" w:sz="0" w:space="0" w:color="auto"/>
                    <w:left w:val="none" w:sz="0" w:space="0" w:color="auto"/>
                    <w:bottom w:val="none" w:sz="0" w:space="0" w:color="auto"/>
                    <w:right w:val="none" w:sz="0" w:space="0" w:color="auto"/>
                  </w:divBdr>
                </w:div>
                <w:div w:id="1595086292">
                  <w:marLeft w:val="0"/>
                  <w:marRight w:val="0"/>
                  <w:marTop w:val="0"/>
                  <w:marBottom w:val="0"/>
                  <w:divBdr>
                    <w:top w:val="none" w:sz="0" w:space="0" w:color="auto"/>
                    <w:left w:val="none" w:sz="0" w:space="0" w:color="auto"/>
                    <w:bottom w:val="none" w:sz="0" w:space="0" w:color="auto"/>
                    <w:right w:val="none" w:sz="0" w:space="0" w:color="auto"/>
                  </w:divBdr>
                </w:div>
                <w:div w:id="1666665596">
                  <w:marLeft w:val="0"/>
                  <w:marRight w:val="0"/>
                  <w:marTop w:val="0"/>
                  <w:marBottom w:val="0"/>
                  <w:divBdr>
                    <w:top w:val="none" w:sz="0" w:space="0" w:color="auto"/>
                    <w:left w:val="none" w:sz="0" w:space="0" w:color="auto"/>
                    <w:bottom w:val="none" w:sz="0" w:space="0" w:color="auto"/>
                    <w:right w:val="none" w:sz="0" w:space="0" w:color="auto"/>
                  </w:divBdr>
                </w:div>
                <w:div w:id="2066102705">
                  <w:marLeft w:val="0"/>
                  <w:marRight w:val="0"/>
                  <w:marTop w:val="0"/>
                  <w:marBottom w:val="0"/>
                  <w:divBdr>
                    <w:top w:val="none" w:sz="0" w:space="0" w:color="auto"/>
                    <w:left w:val="none" w:sz="0" w:space="0" w:color="auto"/>
                    <w:bottom w:val="none" w:sz="0" w:space="0" w:color="auto"/>
                    <w:right w:val="none" w:sz="0" w:space="0" w:color="auto"/>
                  </w:divBdr>
                </w:div>
              </w:divsChild>
            </w:div>
            <w:div w:id="717775824">
              <w:marLeft w:val="0"/>
              <w:marRight w:val="0"/>
              <w:marTop w:val="240"/>
              <w:marBottom w:val="0"/>
              <w:divBdr>
                <w:top w:val="none" w:sz="0" w:space="0" w:color="auto"/>
                <w:left w:val="none" w:sz="0" w:space="0" w:color="auto"/>
                <w:bottom w:val="none" w:sz="0" w:space="0" w:color="auto"/>
                <w:right w:val="none" w:sz="0" w:space="0" w:color="auto"/>
              </w:divBdr>
              <w:divsChild>
                <w:div w:id="248007841">
                  <w:marLeft w:val="0"/>
                  <w:marRight w:val="0"/>
                  <w:marTop w:val="240"/>
                  <w:marBottom w:val="0"/>
                  <w:divBdr>
                    <w:top w:val="none" w:sz="0" w:space="0" w:color="auto"/>
                    <w:left w:val="none" w:sz="0" w:space="0" w:color="auto"/>
                    <w:bottom w:val="none" w:sz="0" w:space="0" w:color="auto"/>
                    <w:right w:val="none" w:sz="0" w:space="0" w:color="auto"/>
                  </w:divBdr>
                  <w:divsChild>
                    <w:div w:id="987712992">
                      <w:marLeft w:val="0"/>
                      <w:marRight w:val="0"/>
                      <w:marTop w:val="120"/>
                      <w:marBottom w:val="120"/>
                      <w:divBdr>
                        <w:top w:val="none" w:sz="0" w:space="0" w:color="auto"/>
                        <w:left w:val="none" w:sz="0" w:space="0" w:color="auto"/>
                        <w:bottom w:val="none" w:sz="0" w:space="0" w:color="auto"/>
                        <w:right w:val="none" w:sz="0" w:space="0" w:color="auto"/>
                      </w:divBdr>
                    </w:div>
                    <w:div w:id="1333873236">
                      <w:marLeft w:val="0"/>
                      <w:marRight w:val="0"/>
                      <w:marTop w:val="0"/>
                      <w:marBottom w:val="0"/>
                      <w:divBdr>
                        <w:top w:val="none" w:sz="0" w:space="0" w:color="auto"/>
                        <w:left w:val="none" w:sz="0" w:space="0" w:color="auto"/>
                        <w:bottom w:val="none" w:sz="0" w:space="0" w:color="auto"/>
                        <w:right w:val="none" w:sz="0" w:space="0" w:color="auto"/>
                      </w:divBdr>
                      <w:divsChild>
                        <w:div w:id="183447153">
                          <w:marLeft w:val="0"/>
                          <w:marRight w:val="0"/>
                          <w:marTop w:val="0"/>
                          <w:marBottom w:val="0"/>
                          <w:divBdr>
                            <w:top w:val="none" w:sz="0" w:space="0" w:color="auto"/>
                            <w:left w:val="none" w:sz="0" w:space="0" w:color="auto"/>
                            <w:bottom w:val="none" w:sz="0" w:space="0" w:color="auto"/>
                            <w:right w:val="none" w:sz="0" w:space="0" w:color="auto"/>
                          </w:divBdr>
                          <w:divsChild>
                            <w:div w:id="603195413">
                              <w:marLeft w:val="0"/>
                              <w:marRight w:val="0"/>
                              <w:marTop w:val="240"/>
                              <w:marBottom w:val="240"/>
                              <w:divBdr>
                                <w:top w:val="none" w:sz="0" w:space="0" w:color="auto"/>
                                <w:left w:val="none" w:sz="0" w:space="0" w:color="auto"/>
                                <w:bottom w:val="none" w:sz="0" w:space="0" w:color="auto"/>
                                <w:right w:val="none" w:sz="0" w:space="0" w:color="auto"/>
                              </w:divBdr>
                            </w:div>
                          </w:divsChild>
                        </w:div>
                        <w:div w:id="852379014">
                          <w:marLeft w:val="0"/>
                          <w:marRight w:val="0"/>
                          <w:marTop w:val="0"/>
                          <w:marBottom w:val="0"/>
                          <w:divBdr>
                            <w:top w:val="none" w:sz="0" w:space="0" w:color="auto"/>
                            <w:left w:val="none" w:sz="0" w:space="0" w:color="auto"/>
                            <w:bottom w:val="none" w:sz="0" w:space="0" w:color="auto"/>
                            <w:right w:val="none" w:sz="0" w:space="0" w:color="auto"/>
                          </w:divBdr>
                          <w:divsChild>
                            <w:div w:id="1886064529">
                              <w:marLeft w:val="0"/>
                              <w:marRight w:val="0"/>
                              <w:marTop w:val="240"/>
                              <w:marBottom w:val="240"/>
                              <w:divBdr>
                                <w:top w:val="none" w:sz="0" w:space="0" w:color="auto"/>
                                <w:left w:val="none" w:sz="0" w:space="0" w:color="auto"/>
                                <w:bottom w:val="none" w:sz="0" w:space="0" w:color="auto"/>
                                <w:right w:val="none" w:sz="0" w:space="0" w:color="auto"/>
                              </w:divBdr>
                            </w:div>
                          </w:divsChild>
                        </w:div>
                        <w:div w:id="989753729">
                          <w:marLeft w:val="0"/>
                          <w:marRight w:val="0"/>
                          <w:marTop w:val="0"/>
                          <w:marBottom w:val="0"/>
                          <w:divBdr>
                            <w:top w:val="none" w:sz="0" w:space="0" w:color="auto"/>
                            <w:left w:val="none" w:sz="0" w:space="0" w:color="auto"/>
                            <w:bottom w:val="none" w:sz="0" w:space="0" w:color="auto"/>
                            <w:right w:val="none" w:sz="0" w:space="0" w:color="auto"/>
                          </w:divBdr>
                          <w:divsChild>
                            <w:div w:id="980158276">
                              <w:marLeft w:val="0"/>
                              <w:marRight w:val="0"/>
                              <w:marTop w:val="240"/>
                              <w:marBottom w:val="240"/>
                              <w:divBdr>
                                <w:top w:val="none" w:sz="0" w:space="0" w:color="auto"/>
                                <w:left w:val="none" w:sz="0" w:space="0" w:color="auto"/>
                                <w:bottom w:val="none" w:sz="0" w:space="0" w:color="auto"/>
                                <w:right w:val="none" w:sz="0" w:space="0" w:color="auto"/>
                              </w:divBdr>
                            </w:div>
                          </w:divsChild>
                        </w:div>
                        <w:div w:id="1175269787">
                          <w:marLeft w:val="0"/>
                          <w:marRight w:val="0"/>
                          <w:marTop w:val="0"/>
                          <w:marBottom w:val="0"/>
                          <w:divBdr>
                            <w:top w:val="none" w:sz="0" w:space="0" w:color="auto"/>
                            <w:left w:val="none" w:sz="0" w:space="0" w:color="auto"/>
                            <w:bottom w:val="none" w:sz="0" w:space="0" w:color="auto"/>
                            <w:right w:val="none" w:sz="0" w:space="0" w:color="auto"/>
                          </w:divBdr>
                          <w:divsChild>
                            <w:div w:id="734355915">
                              <w:marLeft w:val="0"/>
                              <w:marRight w:val="0"/>
                              <w:marTop w:val="240"/>
                              <w:marBottom w:val="240"/>
                              <w:divBdr>
                                <w:top w:val="none" w:sz="0" w:space="0" w:color="auto"/>
                                <w:left w:val="none" w:sz="0" w:space="0" w:color="auto"/>
                                <w:bottom w:val="none" w:sz="0" w:space="0" w:color="auto"/>
                                <w:right w:val="none" w:sz="0" w:space="0" w:color="auto"/>
                              </w:divBdr>
                            </w:div>
                          </w:divsChild>
                        </w:div>
                        <w:div w:id="1233393261">
                          <w:marLeft w:val="0"/>
                          <w:marRight w:val="0"/>
                          <w:marTop w:val="0"/>
                          <w:marBottom w:val="0"/>
                          <w:divBdr>
                            <w:top w:val="none" w:sz="0" w:space="0" w:color="auto"/>
                            <w:left w:val="none" w:sz="0" w:space="0" w:color="auto"/>
                            <w:bottom w:val="none" w:sz="0" w:space="0" w:color="auto"/>
                            <w:right w:val="none" w:sz="0" w:space="0" w:color="auto"/>
                          </w:divBdr>
                          <w:divsChild>
                            <w:div w:id="375474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8766701">
                  <w:marLeft w:val="0"/>
                  <w:marRight w:val="0"/>
                  <w:marTop w:val="120"/>
                  <w:marBottom w:val="120"/>
                  <w:divBdr>
                    <w:top w:val="none" w:sz="0" w:space="0" w:color="auto"/>
                    <w:left w:val="none" w:sz="0" w:space="0" w:color="auto"/>
                    <w:bottom w:val="none" w:sz="0" w:space="0" w:color="auto"/>
                    <w:right w:val="none" w:sz="0" w:space="0" w:color="auto"/>
                  </w:divBdr>
                </w:div>
                <w:div w:id="1280643922">
                  <w:marLeft w:val="0"/>
                  <w:marRight w:val="0"/>
                  <w:marTop w:val="240"/>
                  <w:marBottom w:val="0"/>
                  <w:divBdr>
                    <w:top w:val="none" w:sz="0" w:space="0" w:color="auto"/>
                    <w:left w:val="none" w:sz="0" w:space="0" w:color="auto"/>
                    <w:bottom w:val="none" w:sz="0" w:space="0" w:color="auto"/>
                    <w:right w:val="none" w:sz="0" w:space="0" w:color="auto"/>
                  </w:divBdr>
                  <w:divsChild>
                    <w:div w:id="385422230">
                      <w:marLeft w:val="0"/>
                      <w:marRight w:val="0"/>
                      <w:marTop w:val="120"/>
                      <w:marBottom w:val="120"/>
                      <w:divBdr>
                        <w:top w:val="none" w:sz="0" w:space="0" w:color="auto"/>
                        <w:left w:val="none" w:sz="0" w:space="0" w:color="auto"/>
                        <w:bottom w:val="none" w:sz="0" w:space="0" w:color="auto"/>
                        <w:right w:val="none" w:sz="0" w:space="0" w:color="auto"/>
                      </w:divBdr>
                    </w:div>
                    <w:div w:id="1847285014">
                      <w:marLeft w:val="0"/>
                      <w:marRight w:val="0"/>
                      <w:marTop w:val="0"/>
                      <w:marBottom w:val="0"/>
                      <w:divBdr>
                        <w:top w:val="none" w:sz="0" w:space="0" w:color="auto"/>
                        <w:left w:val="none" w:sz="0" w:space="0" w:color="auto"/>
                        <w:bottom w:val="none" w:sz="0" w:space="0" w:color="auto"/>
                        <w:right w:val="none" w:sz="0" w:space="0" w:color="auto"/>
                      </w:divBdr>
                    </w:div>
                  </w:divsChild>
                </w:div>
                <w:div w:id="1562324546">
                  <w:marLeft w:val="0"/>
                  <w:marRight w:val="0"/>
                  <w:marTop w:val="240"/>
                  <w:marBottom w:val="0"/>
                  <w:divBdr>
                    <w:top w:val="none" w:sz="0" w:space="0" w:color="auto"/>
                    <w:left w:val="none" w:sz="0" w:space="0" w:color="auto"/>
                    <w:bottom w:val="none" w:sz="0" w:space="0" w:color="auto"/>
                    <w:right w:val="none" w:sz="0" w:space="0" w:color="auto"/>
                  </w:divBdr>
                  <w:divsChild>
                    <w:div w:id="1155222512">
                      <w:marLeft w:val="0"/>
                      <w:marRight w:val="0"/>
                      <w:marTop w:val="0"/>
                      <w:marBottom w:val="0"/>
                      <w:divBdr>
                        <w:top w:val="none" w:sz="0" w:space="0" w:color="auto"/>
                        <w:left w:val="none" w:sz="0" w:space="0" w:color="auto"/>
                        <w:bottom w:val="none" w:sz="0" w:space="0" w:color="auto"/>
                        <w:right w:val="none" w:sz="0" w:space="0" w:color="auto"/>
                      </w:divBdr>
                    </w:div>
                    <w:div w:id="1395204580">
                      <w:marLeft w:val="0"/>
                      <w:marRight w:val="0"/>
                      <w:marTop w:val="120"/>
                      <w:marBottom w:val="120"/>
                      <w:divBdr>
                        <w:top w:val="none" w:sz="0" w:space="0" w:color="auto"/>
                        <w:left w:val="none" w:sz="0" w:space="0" w:color="auto"/>
                        <w:bottom w:val="none" w:sz="0" w:space="0" w:color="auto"/>
                        <w:right w:val="none" w:sz="0" w:space="0" w:color="auto"/>
                      </w:divBdr>
                    </w:div>
                  </w:divsChild>
                </w:div>
                <w:div w:id="1928735238">
                  <w:marLeft w:val="0"/>
                  <w:marRight w:val="0"/>
                  <w:marTop w:val="240"/>
                  <w:marBottom w:val="0"/>
                  <w:divBdr>
                    <w:top w:val="none" w:sz="0" w:space="0" w:color="auto"/>
                    <w:left w:val="none" w:sz="0" w:space="0" w:color="auto"/>
                    <w:bottom w:val="none" w:sz="0" w:space="0" w:color="auto"/>
                    <w:right w:val="none" w:sz="0" w:space="0" w:color="auto"/>
                  </w:divBdr>
                  <w:divsChild>
                    <w:div w:id="296498578">
                      <w:marLeft w:val="0"/>
                      <w:marRight w:val="0"/>
                      <w:marTop w:val="0"/>
                      <w:marBottom w:val="0"/>
                      <w:divBdr>
                        <w:top w:val="none" w:sz="0" w:space="0" w:color="auto"/>
                        <w:left w:val="none" w:sz="0" w:space="0" w:color="auto"/>
                        <w:bottom w:val="none" w:sz="0" w:space="0" w:color="auto"/>
                        <w:right w:val="none" w:sz="0" w:space="0" w:color="auto"/>
                      </w:divBdr>
                      <w:divsChild>
                        <w:div w:id="11033590">
                          <w:marLeft w:val="0"/>
                          <w:marRight w:val="0"/>
                          <w:marTop w:val="0"/>
                          <w:marBottom w:val="0"/>
                          <w:divBdr>
                            <w:top w:val="none" w:sz="0" w:space="0" w:color="auto"/>
                            <w:left w:val="none" w:sz="0" w:space="0" w:color="auto"/>
                            <w:bottom w:val="none" w:sz="0" w:space="0" w:color="auto"/>
                            <w:right w:val="none" w:sz="0" w:space="0" w:color="auto"/>
                          </w:divBdr>
                          <w:divsChild>
                            <w:div w:id="991249026">
                              <w:marLeft w:val="0"/>
                              <w:marRight w:val="0"/>
                              <w:marTop w:val="240"/>
                              <w:marBottom w:val="240"/>
                              <w:divBdr>
                                <w:top w:val="none" w:sz="0" w:space="0" w:color="auto"/>
                                <w:left w:val="none" w:sz="0" w:space="0" w:color="auto"/>
                                <w:bottom w:val="none" w:sz="0" w:space="0" w:color="auto"/>
                                <w:right w:val="none" w:sz="0" w:space="0" w:color="auto"/>
                              </w:divBdr>
                            </w:div>
                          </w:divsChild>
                        </w:div>
                        <w:div w:id="117721896">
                          <w:marLeft w:val="0"/>
                          <w:marRight w:val="0"/>
                          <w:marTop w:val="0"/>
                          <w:marBottom w:val="0"/>
                          <w:divBdr>
                            <w:top w:val="none" w:sz="0" w:space="0" w:color="auto"/>
                            <w:left w:val="none" w:sz="0" w:space="0" w:color="auto"/>
                            <w:bottom w:val="none" w:sz="0" w:space="0" w:color="auto"/>
                            <w:right w:val="none" w:sz="0" w:space="0" w:color="auto"/>
                          </w:divBdr>
                          <w:divsChild>
                            <w:div w:id="1082146981">
                              <w:marLeft w:val="0"/>
                              <w:marRight w:val="0"/>
                              <w:marTop w:val="240"/>
                              <w:marBottom w:val="240"/>
                              <w:divBdr>
                                <w:top w:val="none" w:sz="0" w:space="0" w:color="auto"/>
                                <w:left w:val="none" w:sz="0" w:space="0" w:color="auto"/>
                                <w:bottom w:val="none" w:sz="0" w:space="0" w:color="auto"/>
                                <w:right w:val="none" w:sz="0" w:space="0" w:color="auto"/>
                              </w:divBdr>
                            </w:div>
                          </w:divsChild>
                        </w:div>
                        <w:div w:id="683290559">
                          <w:marLeft w:val="0"/>
                          <w:marRight w:val="0"/>
                          <w:marTop w:val="0"/>
                          <w:marBottom w:val="0"/>
                          <w:divBdr>
                            <w:top w:val="none" w:sz="0" w:space="0" w:color="auto"/>
                            <w:left w:val="none" w:sz="0" w:space="0" w:color="auto"/>
                            <w:bottom w:val="none" w:sz="0" w:space="0" w:color="auto"/>
                            <w:right w:val="none" w:sz="0" w:space="0" w:color="auto"/>
                          </w:divBdr>
                          <w:divsChild>
                            <w:div w:id="1373387347">
                              <w:marLeft w:val="0"/>
                              <w:marRight w:val="0"/>
                              <w:marTop w:val="240"/>
                              <w:marBottom w:val="240"/>
                              <w:divBdr>
                                <w:top w:val="none" w:sz="0" w:space="0" w:color="auto"/>
                                <w:left w:val="none" w:sz="0" w:space="0" w:color="auto"/>
                                <w:bottom w:val="none" w:sz="0" w:space="0" w:color="auto"/>
                                <w:right w:val="none" w:sz="0" w:space="0" w:color="auto"/>
                              </w:divBdr>
                            </w:div>
                          </w:divsChild>
                        </w:div>
                        <w:div w:id="1149520545">
                          <w:marLeft w:val="0"/>
                          <w:marRight w:val="0"/>
                          <w:marTop w:val="0"/>
                          <w:marBottom w:val="0"/>
                          <w:divBdr>
                            <w:top w:val="none" w:sz="0" w:space="0" w:color="auto"/>
                            <w:left w:val="none" w:sz="0" w:space="0" w:color="auto"/>
                            <w:bottom w:val="none" w:sz="0" w:space="0" w:color="auto"/>
                            <w:right w:val="none" w:sz="0" w:space="0" w:color="auto"/>
                          </w:divBdr>
                          <w:divsChild>
                            <w:div w:id="188026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9016589">
                      <w:marLeft w:val="0"/>
                      <w:marRight w:val="0"/>
                      <w:marTop w:val="0"/>
                      <w:marBottom w:val="0"/>
                      <w:divBdr>
                        <w:top w:val="none" w:sz="0" w:space="0" w:color="auto"/>
                        <w:left w:val="none" w:sz="0" w:space="0" w:color="auto"/>
                        <w:bottom w:val="none" w:sz="0" w:space="0" w:color="auto"/>
                        <w:right w:val="none" w:sz="0" w:space="0" w:color="auto"/>
                      </w:divBdr>
                    </w:div>
                    <w:div w:id="1033074474">
                      <w:marLeft w:val="0"/>
                      <w:marRight w:val="0"/>
                      <w:marTop w:val="120"/>
                      <w:marBottom w:val="120"/>
                      <w:divBdr>
                        <w:top w:val="none" w:sz="0" w:space="0" w:color="auto"/>
                        <w:left w:val="none" w:sz="0" w:space="0" w:color="auto"/>
                        <w:bottom w:val="none" w:sz="0" w:space="0" w:color="auto"/>
                        <w:right w:val="none" w:sz="0" w:space="0" w:color="auto"/>
                      </w:divBdr>
                    </w:div>
                    <w:div w:id="1140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100">
              <w:marLeft w:val="0"/>
              <w:marRight w:val="0"/>
              <w:marTop w:val="240"/>
              <w:marBottom w:val="0"/>
              <w:divBdr>
                <w:top w:val="none" w:sz="0" w:space="0" w:color="auto"/>
                <w:left w:val="none" w:sz="0" w:space="0" w:color="auto"/>
                <w:bottom w:val="none" w:sz="0" w:space="0" w:color="auto"/>
                <w:right w:val="none" w:sz="0" w:space="0" w:color="auto"/>
              </w:divBdr>
              <w:divsChild>
                <w:div w:id="266348322">
                  <w:marLeft w:val="0"/>
                  <w:marRight w:val="0"/>
                  <w:marTop w:val="0"/>
                  <w:marBottom w:val="0"/>
                  <w:divBdr>
                    <w:top w:val="none" w:sz="0" w:space="0" w:color="auto"/>
                    <w:left w:val="none" w:sz="0" w:space="0" w:color="auto"/>
                    <w:bottom w:val="none" w:sz="0" w:space="0" w:color="auto"/>
                    <w:right w:val="none" w:sz="0" w:space="0" w:color="auto"/>
                  </w:divBdr>
                  <w:divsChild>
                    <w:div w:id="1478915148">
                      <w:marLeft w:val="0"/>
                      <w:marRight w:val="0"/>
                      <w:marTop w:val="0"/>
                      <w:marBottom w:val="0"/>
                      <w:divBdr>
                        <w:top w:val="none" w:sz="0" w:space="0" w:color="auto"/>
                        <w:left w:val="none" w:sz="0" w:space="0" w:color="auto"/>
                        <w:bottom w:val="none" w:sz="0" w:space="0" w:color="auto"/>
                        <w:right w:val="none" w:sz="0" w:space="0" w:color="auto"/>
                      </w:divBdr>
                      <w:divsChild>
                        <w:div w:id="1294873139">
                          <w:marLeft w:val="0"/>
                          <w:marRight w:val="0"/>
                          <w:marTop w:val="0"/>
                          <w:marBottom w:val="0"/>
                          <w:divBdr>
                            <w:top w:val="none" w:sz="0" w:space="0" w:color="auto"/>
                            <w:left w:val="none" w:sz="0" w:space="0" w:color="auto"/>
                            <w:bottom w:val="none" w:sz="0" w:space="0" w:color="auto"/>
                            <w:right w:val="none" w:sz="0" w:space="0" w:color="auto"/>
                          </w:divBdr>
                        </w:div>
                      </w:divsChild>
                    </w:div>
                    <w:div w:id="1826360348">
                      <w:marLeft w:val="0"/>
                      <w:marRight w:val="0"/>
                      <w:marTop w:val="0"/>
                      <w:marBottom w:val="0"/>
                      <w:divBdr>
                        <w:top w:val="none" w:sz="0" w:space="0" w:color="auto"/>
                        <w:left w:val="none" w:sz="0" w:space="0" w:color="auto"/>
                        <w:bottom w:val="none" w:sz="0" w:space="0" w:color="auto"/>
                        <w:right w:val="none" w:sz="0" w:space="0" w:color="auto"/>
                      </w:divBdr>
                      <w:divsChild>
                        <w:div w:id="11410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4772">
                  <w:marLeft w:val="0"/>
                  <w:marRight w:val="0"/>
                  <w:marTop w:val="0"/>
                  <w:marBottom w:val="0"/>
                  <w:divBdr>
                    <w:top w:val="none" w:sz="0" w:space="0" w:color="auto"/>
                    <w:left w:val="none" w:sz="0" w:space="0" w:color="auto"/>
                    <w:bottom w:val="none" w:sz="0" w:space="0" w:color="auto"/>
                    <w:right w:val="none" w:sz="0" w:space="0" w:color="auto"/>
                  </w:divBdr>
                  <w:divsChild>
                    <w:div w:id="954363488">
                      <w:marLeft w:val="0"/>
                      <w:marRight w:val="0"/>
                      <w:marTop w:val="0"/>
                      <w:marBottom w:val="0"/>
                      <w:divBdr>
                        <w:top w:val="none" w:sz="0" w:space="0" w:color="auto"/>
                        <w:left w:val="none" w:sz="0" w:space="0" w:color="auto"/>
                        <w:bottom w:val="none" w:sz="0" w:space="0" w:color="auto"/>
                        <w:right w:val="none" w:sz="0" w:space="0" w:color="auto"/>
                      </w:divBdr>
                      <w:divsChild>
                        <w:div w:id="804466739">
                          <w:marLeft w:val="0"/>
                          <w:marRight w:val="0"/>
                          <w:marTop w:val="0"/>
                          <w:marBottom w:val="0"/>
                          <w:divBdr>
                            <w:top w:val="none" w:sz="0" w:space="0" w:color="auto"/>
                            <w:left w:val="none" w:sz="0" w:space="0" w:color="auto"/>
                            <w:bottom w:val="none" w:sz="0" w:space="0" w:color="auto"/>
                            <w:right w:val="none" w:sz="0" w:space="0" w:color="auto"/>
                          </w:divBdr>
                        </w:div>
                      </w:divsChild>
                    </w:div>
                    <w:div w:id="1366060892">
                      <w:marLeft w:val="0"/>
                      <w:marRight w:val="0"/>
                      <w:marTop w:val="0"/>
                      <w:marBottom w:val="0"/>
                      <w:divBdr>
                        <w:top w:val="none" w:sz="0" w:space="0" w:color="auto"/>
                        <w:left w:val="none" w:sz="0" w:space="0" w:color="auto"/>
                        <w:bottom w:val="single" w:sz="6" w:space="8" w:color="E6E6E6"/>
                        <w:right w:val="none" w:sz="0" w:space="0" w:color="auto"/>
                      </w:divBdr>
                      <w:divsChild>
                        <w:div w:id="122427594">
                          <w:marLeft w:val="0"/>
                          <w:marRight w:val="0"/>
                          <w:marTop w:val="0"/>
                          <w:marBottom w:val="0"/>
                          <w:divBdr>
                            <w:top w:val="none" w:sz="0" w:space="0" w:color="auto"/>
                            <w:left w:val="none" w:sz="0" w:space="0" w:color="auto"/>
                            <w:bottom w:val="none" w:sz="0" w:space="0" w:color="auto"/>
                            <w:right w:val="none" w:sz="0" w:space="0" w:color="auto"/>
                          </w:divBdr>
                        </w:div>
                        <w:div w:id="345374949">
                          <w:marLeft w:val="0"/>
                          <w:marRight w:val="0"/>
                          <w:marTop w:val="0"/>
                          <w:marBottom w:val="0"/>
                          <w:divBdr>
                            <w:top w:val="none" w:sz="0" w:space="0" w:color="auto"/>
                            <w:left w:val="none" w:sz="0" w:space="0" w:color="auto"/>
                            <w:bottom w:val="none" w:sz="0" w:space="0" w:color="auto"/>
                            <w:right w:val="none" w:sz="0" w:space="0" w:color="auto"/>
                          </w:divBdr>
                        </w:div>
                        <w:div w:id="366376235">
                          <w:marLeft w:val="0"/>
                          <w:marRight w:val="0"/>
                          <w:marTop w:val="0"/>
                          <w:marBottom w:val="0"/>
                          <w:divBdr>
                            <w:top w:val="none" w:sz="0" w:space="0" w:color="auto"/>
                            <w:left w:val="none" w:sz="0" w:space="0" w:color="auto"/>
                            <w:bottom w:val="none" w:sz="0" w:space="0" w:color="auto"/>
                            <w:right w:val="none" w:sz="0" w:space="0" w:color="auto"/>
                          </w:divBdr>
                        </w:div>
                        <w:div w:id="617834278">
                          <w:marLeft w:val="0"/>
                          <w:marRight w:val="0"/>
                          <w:marTop w:val="0"/>
                          <w:marBottom w:val="0"/>
                          <w:divBdr>
                            <w:top w:val="none" w:sz="0" w:space="0" w:color="auto"/>
                            <w:left w:val="none" w:sz="0" w:space="0" w:color="auto"/>
                            <w:bottom w:val="none" w:sz="0" w:space="0" w:color="auto"/>
                            <w:right w:val="none" w:sz="0" w:space="0" w:color="auto"/>
                          </w:divBdr>
                        </w:div>
                        <w:div w:id="852840169">
                          <w:marLeft w:val="0"/>
                          <w:marRight w:val="0"/>
                          <w:marTop w:val="0"/>
                          <w:marBottom w:val="0"/>
                          <w:divBdr>
                            <w:top w:val="none" w:sz="0" w:space="0" w:color="auto"/>
                            <w:left w:val="none" w:sz="0" w:space="0" w:color="auto"/>
                            <w:bottom w:val="none" w:sz="0" w:space="0" w:color="auto"/>
                            <w:right w:val="none" w:sz="0" w:space="0" w:color="auto"/>
                          </w:divBdr>
                        </w:div>
                        <w:div w:id="906300936">
                          <w:marLeft w:val="0"/>
                          <w:marRight w:val="0"/>
                          <w:marTop w:val="0"/>
                          <w:marBottom w:val="0"/>
                          <w:divBdr>
                            <w:top w:val="none" w:sz="0" w:space="0" w:color="auto"/>
                            <w:left w:val="none" w:sz="0" w:space="0" w:color="auto"/>
                            <w:bottom w:val="none" w:sz="0" w:space="0" w:color="auto"/>
                            <w:right w:val="none" w:sz="0" w:space="0" w:color="auto"/>
                          </w:divBdr>
                        </w:div>
                        <w:div w:id="964385934">
                          <w:marLeft w:val="0"/>
                          <w:marRight w:val="0"/>
                          <w:marTop w:val="0"/>
                          <w:marBottom w:val="0"/>
                          <w:divBdr>
                            <w:top w:val="none" w:sz="0" w:space="0" w:color="auto"/>
                            <w:left w:val="none" w:sz="0" w:space="0" w:color="auto"/>
                            <w:bottom w:val="none" w:sz="0" w:space="0" w:color="auto"/>
                            <w:right w:val="none" w:sz="0" w:space="0" w:color="auto"/>
                          </w:divBdr>
                        </w:div>
                        <w:div w:id="975797042">
                          <w:marLeft w:val="0"/>
                          <w:marRight w:val="0"/>
                          <w:marTop w:val="0"/>
                          <w:marBottom w:val="0"/>
                          <w:divBdr>
                            <w:top w:val="none" w:sz="0" w:space="0" w:color="auto"/>
                            <w:left w:val="none" w:sz="0" w:space="0" w:color="auto"/>
                            <w:bottom w:val="none" w:sz="0" w:space="0" w:color="auto"/>
                            <w:right w:val="none" w:sz="0" w:space="0" w:color="auto"/>
                          </w:divBdr>
                        </w:div>
                        <w:div w:id="992294965">
                          <w:marLeft w:val="0"/>
                          <w:marRight w:val="0"/>
                          <w:marTop w:val="0"/>
                          <w:marBottom w:val="0"/>
                          <w:divBdr>
                            <w:top w:val="none" w:sz="0" w:space="0" w:color="auto"/>
                            <w:left w:val="none" w:sz="0" w:space="0" w:color="auto"/>
                            <w:bottom w:val="none" w:sz="0" w:space="0" w:color="auto"/>
                            <w:right w:val="none" w:sz="0" w:space="0" w:color="auto"/>
                          </w:divBdr>
                        </w:div>
                        <w:div w:id="1036080684">
                          <w:marLeft w:val="0"/>
                          <w:marRight w:val="0"/>
                          <w:marTop w:val="0"/>
                          <w:marBottom w:val="0"/>
                          <w:divBdr>
                            <w:top w:val="none" w:sz="0" w:space="0" w:color="auto"/>
                            <w:left w:val="none" w:sz="0" w:space="0" w:color="auto"/>
                            <w:bottom w:val="none" w:sz="0" w:space="0" w:color="auto"/>
                            <w:right w:val="none" w:sz="0" w:space="0" w:color="auto"/>
                          </w:divBdr>
                        </w:div>
                        <w:div w:id="1037898225">
                          <w:marLeft w:val="0"/>
                          <w:marRight w:val="0"/>
                          <w:marTop w:val="0"/>
                          <w:marBottom w:val="0"/>
                          <w:divBdr>
                            <w:top w:val="none" w:sz="0" w:space="0" w:color="auto"/>
                            <w:left w:val="none" w:sz="0" w:space="0" w:color="auto"/>
                            <w:bottom w:val="none" w:sz="0" w:space="0" w:color="auto"/>
                            <w:right w:val="none" w:sz="0" w:space="0" w:color="auto"/>
                          </w:divBdr>
                        </w:div>
                        <w:div w:id="1138063580">
                          <w:marLeft w:val="0"/>
                          <w:marRight w:val="0"/>
                          <w:marTop w:val="0"/>
                          <w:marBottom w:val="0"/>
                          <w:divBdr>
                            <w:top w:val="none" w:sz="0" w:space="0" w:color="auto"/>
                            <w:left w:val="none" w:sz="0" w:space="0" w:color="auto"/>
                            <w:bottom w:val="none" w:sz="0" w:space="0" w:color="auto"/>
                            <w:right w:val="none" w:sz="0" w:space="0" w:color="auto"/>
                          </w:divBdr>
                        </w:div>
                        <w:div w:id="1305543748">
                          <w:marLeft w:val="0"/>
                          <w:marRight w:val="0"/>
                          <w:marTop w:val="0"/>
                          <w:marBottom w:val="0"/>
                          <w:divBdr>
                            <w:top w:val="none" w:sz="0" w:space="0" w:color="auto"/>
                            <w:left w:val="none" w:sz="0" w:space="0" w:color="auto"/>
                            <w:bottom w:val="none" w:sz="0" w:space="0" w:color="auto"/>
                            <w:right w:val="none" w:sz="0" w:space="0" w:color="auto"/>
                          </w:divBdr>
                        </w:div>
                        <w:div w:id="1336224320">
                          <w:marLeft w:val="0"/>
                          <w:marRight w:val="0"/>
                          <w:marTop w:val="0"/>
                          <w:marBottom w:val="0"/>
                          <w:divBdr>
                            <w:top w:val="none" w:sz="0" w:space="0" w:color="auto"/>
                            <w:left w:val="none" w:sz="0" w:space="0" w:color="auto"/>
                            <w:bottom w:val="none" w:sz="0" w:space="0" w:color="auto"/>
                            <w:right w:val="none" w:sz="0" w:space="0" w:color="auto"/>
                          </w:divBdr>
                        </w:div>
                        <w:div w:id="1415931393">
                          <w:marLeft w:val="0"/>
                          <w:marRight w:val="0"/>
                          <w:marTop w:val="0"/>
                          <w:marBottom w:val="0"/>
                          <w:divBdr>
                            <w:top w:val="none" w:sz="0" w:space="0" w:color="auto"/>
                            <w:left w:val="none" w:sz="0" w:space="0" w:color="auto"/>
                            <w:bottom w:val="none" w:sz="0" w:space="0" w:color="auto"/>
                            <w:right w:val="none" w:sz="0" w:space="0" w:color="auto"/>
                          </w:divBdr>
                        </w:div>
                        <w:div w:id="1478457000">
                          <w:marLeft w:val="0"/>
                          <w:marRight w:val="0"/>
                          <w:marTop w:val="0"/>
                          <w:marBottom w:val="0"/>
                          <w:divBdr>
                            <w:top w:val="none" w:sz="0" w:space="0" w:color="auto"/>
                            <w:left w:val="none" w:sz="0" w:space="0" w:color="auto"/>
                            <w:bottom w:val="none" w:sz="0" w:space="0" w:color="auto"/>
                            <w:right w:val="none" w:sz="0" w:space="0" w:color="auto"/>
                          </w:divBdr>
                        </w:div>
                        <w:div w:id="1483276497">
                          <w:marLeft w:val="0"/>
                          <w:marRight w:val="0"/>
                          <w:marTop w:val="0"/>
                          <w:marBottom w:val="0"/>
                          <w:divBdr>
                            <w:top w:val="none" w:sz="0" w:space="0" w:color="auto"/>
                            <w:left w:val="none" w:sz="0" w:space="0" w:color="auto"/>
                            <w:bottom w:val="none" w:sz="0" w:space="0" w:color="auto"/>
                            <w:right w:val="none" w:sz="0" w:space="0" w:color="auto"/>
                          </w:divBdr>
                        </w:div>
                        <w:div w:id="1510946300">
                          <w:marLeft w:val="0"/>
                          <w:marRight w:val="0"/>
                          <w:marTop w:val="0"/>
                          <w:marBottom w:val="0"/>
                          <w:divBdr>
                            <w:top w:val="none" w:sz="0" w:space="0" w:color="auto"/>
                            <w:left w:val="none" w:sz="0" w:space="0" w:color="auto"/>
                            <w:bottom w:val="none" w:sz="0" w:space="0" w:color="auto"/>
                            <w:right w:val="none" w:sz="0" w:space="0" w:color="auto"/>
                          </w:divBdr>
                        </w:div>
                        <w:div w:id="1511986396">
                          <w:marLeft w:val="0"/>
                          <w:marRight w:val="0"/>
                          <w:marTop w:val="0"/>
                          <w:marBottom w:val="0"/>
                          <w:divBdr>
                            <w:top w:val="none" w:sz="0" w:space="0" w:color="auto"/>
                            <w:left w:val="none" w:sz="0" w:space="0" w:color="auto"/>
                            <w:bottom w:val="none" w:sz="0" w:space="0" w:color="auto"/>
                            <w:right w:val="none" w:sz="0" w:space="0" w:color="auto"/>
                          </w:divBdr>
                        </w:div>
                        <w:div w:id="1525632290">
                          <w:marLeft w:val="0"/>
                          <w:marRight w:val="0"/>
                          <w:marTop w:val="0"/>
                          <w:marBottom w:val="0"/>
                          <w:divBdr>
                            <w:top w:val="none" w:sz="0" w:space="0" w:color="auto"/>
                            <w:left w:val="none" w:sz="0" w:space="0" w:color="auto"/>
                            <w:bottom w:val="none" w:sz="0" w:space="0" w:color="auto"/>
                            <w:right w:val="none" w:sz="0" w:space="0" w:color="auto"/>
                          </w:divBdr>
                        </w:div>
                        <w:div w:id="1531068796">
                          <w:marLeft w:val="0"/>
                          <w:marRight w:val="0"/>
                          <w:marTop w:val="0"/>
                          <w:marBottom w:val="0"/>
                          <w:divBdr>
                            <w:top w:val="none" w:sz="0" w:space="0" w:color="auto"/>
                            <w:left w:val="none" w:sz="0" w:space="0" w:color="auto"/>
                            <w:bottom w:val="none" w:sz="0" w:space="0" w:color="auto"/>
                            <w:right w:val="none" w:sz="0" w:space="0" w:color="auto"/>
                          </w:divBdr>
                        </w:div>
                        <w:div w:id="1574774549">
                          <w:marLeft w:val="0"/>
                          <w:marRight w:val="0"/>
                          <w:marTop w:val="0"/>
                          <w:marBottom w:val="0"/>
                          <w:divBdr>
                            <w:top w:val="none" w:sz="0" w:space="0" w:color="auto"/>
                            <w:left w:val="none" w:sz="0" w:space="0" w:color="auto"/>
                            <w:bottom w:val="none" w:sz="0" w:space="0" w:color="auto"/>
                            <w:right w:val="none" w:sz="0" w:space="0" w:color="auto"/>
                          </w:divBdr>
                        </w:div>
                        <w:div w:id="1597782855">
                          <w:marLeft w:val="0"/>
                          <w:marRight w:val="0"/>
                          <w:marTop w:val="0"/>
                          <w:marBottom w:val="0"/>
                          <w:divBdr>
                            <w:top w:val="none" w:sz="0" w:space="0" w:color="auto"/>
                            <w:left w:val="none" w:sz="0" w:space="0" w:color="auto"/>
                            <w:bottom w:val="none" w:sz="0" w:space="0" w:color="auto"/>
                            <w:right w:val="none" w:sz="0" w:space="0" w:color="auto"/>
                          </w:divBdr>
                        </w:div>
                        <w:div w:id="1598249891">
                          <w:marLeft w:val="0"/>
                          <w:marRight w:val="0"/>
                          <w:marTop w:val="0"/>
                          <w:marBottom w:val="0"/>
                          <w:divBdr>
                            <w:top w:val="none" w:sz="0" w:space="0" w:color="auto"/>
                            <w:left w:val="none" w:sz="0" w:space="0" w:color="auto"/>
                            <w:bottom w:val="none" w:sz="0" w:space="0" w:color="auto"/>
                            <w:right w:val="none" w:sz="0" w:space="0" w:color="auto"/>
                          </w:divBdr>
                        </w:div>
                        <w:div w:id="1615405594">
                          <w:marLeft w:val="0"/>
                          <w:marRight w:val="0"/>
                          <w:marTop w:val="0"/>
                          <w:marBottom w:val="0"/>
                          <w:divBdr>
                            <w:top w:val="none" w:sz="0" w:space="0" w:color="auto"/>
                            <w:left w:val="none" w:sz="0" w:space="0" w:color="auto"/>
                            <w:bottom w:val="none" w:sz="0" w:space="0" w:color="auto"/>
                            <w:right w:val="none" w:sz="0" w:space="0" w:color="auto"/>
                          </w:divBdr>
                        </w:div>
                        <w:div w:id="1615748255">
                          <w:marLeft w:val="0"/>
                          <w:marRight w:val="0"/>
                          <w:marTop w:val="0"/>
                          <w:marBottom w:val="0"/>
                          <w:divBdr>
                            <w:top w:val="none" w:sz="0" w:space="0" w:color="auto"/>
                            <w:left w:val="none" w:sz="0" w:space="0" w:color="auto"/>
                            <w:bottom w:val="none" w:sz="0" w:space="0" w:color="auto"/>
                            <w:right w:val="none" w:sz="0" w:space="0" w:color="auto"/>
                          </w:divBdr>
                        </w:div>
                        <w:div w:id="1624388588">
                          <w:marLeft w:val="0"/>
                          <w:marRight w:val="0"/>
                          <w:marTop w:val="0"/>
                          <w:marBottom w:val="0"/>
                          <w:divBdr>
                            <w:top w:val="none" w:sz="0" w:space="0" w:color="auto"/>
                            <w:left w:val="none" w:sz="0" w:space="0" w:color="auto"/>
                            <w:bottom w:val="none" w:sz="0" w:space="0" w:color="auto"/>
                            <w:right w:val="none" w:sz="0" w:space="0" w:color="auto"/>
                          </w:divBdr>
                        </w:div>
                        <w:div w:id="1706710388">
                          <w:marLeft w:val="0"/>
                          <w:marRight w:val="0"/>
                          <w:marTop w:val="0"/>
                          <w:marBottom w:val="0"/>
                          <w:divBdr>
                            <w:top w:val="none" w:sz="0" w:space="0" w:color="auto"/>
                            <w:left w:val="none" w:sz="0" w:space="0" w:color="auto"/>
                            <w:bottom w:val="none" w:sz="0" w:space="0" w:color="auto"/>
                            <w:right w:val="none" w:sz="0" w:space="0" w:color="auto"/>
                          </w:divBdr>
                        </w:div>
                        <w:div w:id="1708917145">
                          <w:marLeft w:val="0"/>
                          <w:marRight w:val="0"/>
                          <w:marTop w:val="0"/>
                          <w:marBottom w:val="0"/>
                          <w:divBdr>
                            <w:top w:val="none" w:sz="0" w:space="0" w:color="auto"/>
                            <w:left w:val="none" w:sz="0" w:space="0" w:color="auto"/>
                            <w:bottom w:val="none" w:sz="0" w:space="0" w:color="auto"/>
                            <w:right w:val="none" w:sz="0" w:space="0" w:color="auto"/>
                          </w:divBdr>
                        </w:div>
                        <w:div w:id="1836267110">
                          <w:marLeft w:val="0"/>
                          <w:marRight w:val="0"/>
                          <w:marTop w:val="0"/>
                          <w:marBottom w:val="0"/>
                          <w:divBdr>
                            <w:top w:val="none" w:sz="0" w:space="0" w:color="auto"/>
                            <w:left w:val="none" w:sz="0" w:space="0" w:color="auto"/>
                            <w:bottom w:val="none" w:sz="0" w:space="0" w:color="auto"/>
                            <w:right w:val="none" w:sz="0" w:space="0" w:color="auto"/>
                          </w:divBdr>
                        </w:div>
                        <w:div w:id="1878081368">
                          <w:marLeft w:val="0"/>
                          <w:marRight w:val="0"/>
                          <w:marTop w:val="0"/>
                          <w:marBottom w:val="0"/>
                          <w:divBdr>
                            <w:top w:val="none" w:sz="0" w:space="0" w:color="auto"/>
                            <w:left w:val="none" w:sz="0" w:space="0" w:color="auto"/>
                            <w:bottom w:val="none" w:sz="0" w:space="0" w:color="auto"/>
                            <w:right w:val="none" w:sz="0" w:space="0" w:color="auto"/>
                          </w:divBdr>
                        </w:div>
                        <w:div w:id="1889032517">
                          <w:marLeft w:val="0"/>
                          <w:marRight w:val="0"/>
                          <w:marTop w:val="0"/>
                          <w:marBottom w:val="0"/>
                          <w:divBdr>
                            <w:top w:val="none" w:sz="0" w:space="0" w:color="auto"/>
                            <w:left w:val="none" w:sz="0" w:space="0" w:color="auto"/>
                            <w:bottom w:val="none" w:sz="0" w:space="0" w:color="auto"/>
                            <w:right w:val="none" w:sz="0" w:space="0" w:color="auto"/>
                          </w:divBdr>
                        </w:div>
                        <w:div w:id="1891186702">
                          <w:marLeft w:val="0"/>
                          <w:marRight w:val="0"/>
                          <w:marTop w:val="0"/>
                          <w:marBottom w:val="0"/>
                          <w:divBdr>
                            <w:top w:val="none" w:sz="0" w:space="0" w:color="auto"/>
                            <w:left w:val="none" w:sz="0" w:space="0" w:color="auto"/>
                            <w:bottom w:val="none" w:sz="0" w:space="0" w:color="auto"/>
                            <w:right w:val="none" w:sz="0" w:space="0" w:color="auto"/>
                          </w:divBdr>
                        </w:div>
                        <w:div w:id="20910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831">
                  <w:marLeft w:val="0"/>
                  <w:marRight w:val="0"/>
                  <w:marTop w:val="120"/>
                  <w:marBottom w:val="120"/>
                  <w:divBdr>
                    <w:top w:val="none" w:sz="0" w:space="0" w:color="auto"/>
                    <w:left w:val="none" w:sz="0" w:space="0" w:color="auto"/>
                    <w:bottom w:val="none" w:sz="0" w:space="0" w:color="auto"/>
                    <w:right w:val="none" w:sz="0" w:space="0" w:color="auto"/>
                  </w:divBdr>
                </w:div>
                <w:div w:id="2105950608">
                  <w:marLeft w:val="0"/>
                  <w:marRight w:val="0"/>
                  <w:marTop w:val="0"/>
                  <w:marBottom w:val="0"/>
                  <w:divBdr>
                    <w:top w:val="none" w:sz="0" w:space="0" w:color="auto"/>
                    <w:left w:val="none" w:sz="0" w:space="0" w:color="auto"/>
                    <w:bottom w:val="none" w:sz="0" w:space="0" w:color="auto"/>
                    <w:right w:val="none" w:sz="0" w:space="0" w:color="auto"/>
                  </w:divBdr>
                  <w:divsChild>
                    <w:div w:id="1089472389">
                      <w:marLeft w:val="0"/>
                      <w:marRight w:val="0"/>
                      <w:marTop w:val="0"/>
                      <w:marBottom w:val="0"/>
                      <w:divBdr>
                        <w:top w:val="none" w:sz="0" w:space="0" w:color="auto"/>
                        <w:left w:val="none" w:sz="0" w:space="0" w:color="auto"/>
                        <w:bottom w:val="none" w:sz="0" w:space="0" w:color="auto"/>
                        <w:right w:val="none" w:sz="0" w:space="0" w:color="auto"/>
                      </w:divBdr>
                      <w:divsChild>
                        <w:div w:id="884751272">
                          <w:marLeft w:val="0"/>
                          <w:marRight w:val="0"/>
                          <w:marTop w:val="0"/>
                          <w:marBottom w:val="0"/>
                          <w:divBdr>
                            <w:top w:val="none" w:sz="0" w:space="0" w:color="auto"/>
                            <w:left w:val="none" w:sz="0" w:space="0" w:color="auto"/>
                            <w:bottom w:val="none" w:sz="0" w:space="0" w:color="auto"/>
                            <w:right w:val="none" w:sz="0" w:space="0" w:color="auto"/>
                          </w:divBdr>
                        </w:div>
                      </w:divsChild>
                    </w:div>
                    <w:div w:id="2011131669">
                      <w:marLeft w:val="0"/>
                      <w:marRight w:val="0"/>
                      <w:marTop w:val="0"/>
                      <w:marBottom w:val="0"/>
                      <w:divBdr>
                        <w:top w:val="none" w:sz="0" w:space="0" w:color="auto"/>
                        <w:left w:val="none" w:sz="0" w:space="0" w:color="auto"/>
                        <w:bottom w:val="none" w:sz="0" w:space="0" w:color="auto"/>
                        <w:right w:val="none" w:sz="0" w:space="0" w:color="auto"/>
                      </w:divBdr>
                      <w:divsChild>
                        <w:div w:id="754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145">
              <w:marLeft w:val="0"/>
              <w:marRight w:val="0"/>
              <w:marTop w:val="240"/>
              <w:marBottom w:val="0"/>
              <w:divBdr>
                <w:top w:val="none" w:sz="0" w:space="0" w:color="auto"/>
                <w:left w:val="none" w:sz="0" w:space="0" w:color="auto"/>
                <w:bottom w:val="none" w:sz="0" w:space="0" w:color="auto"/>
                <w:right w:val="none" w:sz="0" w:space="0" w:color="auto"/>
              </w:divBdr>
              <w:divsChild>
                <w:div w:id="351567829">
                  <w:marLeft w:val="0"/>
                  <w:marRight w:val="0"/>
                  <w:marTop w:val="120"/>
                  <w:marBottom w:val="120"/>
                  <w:divBdr>
                    <w:top w:val="none" w:sz="0" w:space="0" w:color="auto"/>
                    <w:left w:val="none" w:sz="0" w:space="0" w:color="auto"/>
                    <w:bottom w:val="none" w:sz="0" w:space="0" w:color="auto"/>
                    <w:right w:val="none" w:sz="0" w:space="0" w:color="auto"/>
                  </w:divBdr>
                </w:div>
                <w:div w:id="970090372">
                  <w:marLeft w:val="0"/>
                  <w:marRight w:val="0"/>
                  <w:marTop w:val="0"/>
                  <w:marBottom w:val="0"/>
                  <w:divBdr>
                    <w:top w:val="none" w:sz="0" w:space="0" w:color="auto"/>
                    <w:left w:val="none" w:sz="0" w:space="0" w:color="auto"/>
                    <w:bottom w:val="none" w:sz="0" w:space="0" w:color="auto"/>
                    <w:right w:val="none" w:sz="0" w:space="0" w:color="auto"/>
                  </w:divBdr>
                </w:div>
                <w:div w:id="1507404549">
                  <w:marLeft w:val="0"/>
                  <w:marRight w:val="0"/>
                  <w:marTop w:val="0"/>
                  <w:marBottom w:val="0"/>
                  <w:divBdr>
                    <w:top w:val="none" w:sz="0" w:space="0" w:color="auto"/>
                    <w:left w:val="none" w:sz="0" w:space="0" w:color="auto"/>
                    <w:bottom w:val="none" w:sz="0" w:space="0" w:color="auto"/>
                    <w:right w:val="none" w:sz="0" w:space="0" w:color="auto"/>
                  </w:divBdr>
                </w:div>
                <w:div w:id="20988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763">
          <w:marLeft w:val="0"/>
          <w:marRight w:val="0"/>
          <w:marTop w:val="0"/>
          <w:marBottom w:val="0"/>
          <w:divBdr>
            <w:top w:val="none" w:sz="0" w:space="0" w:color="auto"/>
            <w:left w:val="none" w:sz="0" w:space="0" w:color="auto"/>
            <w:bottom w:val="none" w:sz="0" w:space="0" w:color="auto"/>
            <w:right w:val="none" w:sz="0" w:space="0" w:color="auto"/>
          </w:divBdr>
          <w:divsChild>
            <w:div w:id="1354456989">
              <w:marLeft w:val="0"/>
              <w:marRight w:val="0"/>
              <w:marTop w:val="0"/>
              <w:marBottom w:val="0"/>
              <w:divBdr>
                <w:top w:val="none" w:sz="0" w:space="0" w:color="auto"/>
                <w:left w:val="none" w:sz="0" w:space="0" w:color="auto"/>
                <w:bottom w:val="none" w:sz="0" w:space="0" w:color="auto"/>
                <w:right w:val="none" w:sz="0" w:space="0" w:color="auto"/>
              </w:divBdr>
              <w:divsChild>
                <w:div w:id="144514278">
                  <w:marLeft w:val="312"/>
                  <w:marRight w:val="0"/>
                  <w:marTop w:val="312"/>
                  <w:marBottom w:val="312"/>
                  <w:divBdr>
                    <w:top w:val="none" w:sz="0" w:space="0" w:color="auto"/>
                    <w:left w:val="none" w:sz="0" w:space="0" w:color="auto"/>
                    <w:bottom w:val="none" w:sz="0" w:space="0" w:color="auto"/>
                    <w:right w:val="none" w:sz="0" w:space="0" w:color="auto"/>
                  </w:divBdr>
                  <w:divsChild>
                    <w:div w:id="441919778">
                      <w:marLeft w:val="0"/>
                      <w:marRight w:val="0"/>
                      <w:marTop w:val="0"/>
                      <w:marBottom w:val="0"/>
                      <w:divBdr>
                        <w:top w:val="none" w:sz="0" w:space="0" w:color="auto"/>
                        <w:left w:val="none" w:sz="0" w:space="0" w:color="auto"/>
                        <w:bottom w:val="none" w:sz="0" w:space="0" w:color="auto"/>
                        <w:right w:val="none" w:sz="0" w:space="0" w:color="auto"/>
                      </w:divBdr>
                    </w:div>
                  </w:divsChild>
                </w:div>
                <w:div w:id="221990485">
                  <w:marLeft w:val="312"/>
                  <w:marRight w:val="0"/>
                  <w:marTop w:val="312"/>
                  <w:marBottom w:val="312"/>
                  <w:divBdr>
                    <w:top w:val="none" w:sz="0" w:space="0" w:color="auto"/>
                    <w:left w:val="none" w:sz="0" w:space="0" w:color="auto"/>
                    <w:bottom w:val="none" w:sz="0" w:space="0" w:color="auto"/>
                    <w:right w:val="none" w:sz="0" w:space="0" w:color="auto"/>
                  </w:divBdr>
                  <w:divsChild>
                    <w:div w:id="1072047984">
                      <w:marLeft w:val="0"/>
                      <w:marRight w:val="0"/>
                      <w:marTop w:val="0"/>
                      <w:marBottom w:val="0"/>
                      <w:divBdr>
                        <w:top w:val="none" w:sz="0" w:space="0" w:color="auto"/>
                        <w:left w:val="none" w:sz="0" w:space="0" w:color="auto"/>
                        <w:bottom w:val="none" w:sz="0" w:space="0" w:color="auto"/>
                        <w:right w:val="none" w:sz="0" w:space="0" w:color="auto"/>
                      </w:divBdr>
                    </w:div>
                  </w:divsChild>
                </w:div>
                <w:div w:id="265578082">
                  <w:marLeft w:val="312"/>
                  <w:marRight w:val="0"/>
                  <w:marTop w:val="312"/>
                  <w:marBottom w:val="312"/>
                  <w:divBdr>
                    <w:top w:val="none" w:sz="0" w:space="0" w:color="auto"/>
                    <w:left w:val="none" w:sz="0" w:space="0" w:color="auto"/>
                    <w:bottom w:val="none" w:sz="0" w:space="0" w:color="auto"/>
                    <w:right w:val="none" w:sz="0" w:space="0" w:color="auto"/>
                  </w:divBdr>
                  <w:divsChild>
                    <w:div w:id="1803647655">
                      <w:marLeft w:val="0"/>
                      <w:marRight w:val="0"/>
                      <w:marTop w:val="0"/>
                      <w:marBottom w:val="0"/>
                      <w:divBdr>
                        <w:top w:val="none" w:sz="0" w:space="0" w:color="auto"/>
                        <w:left w:val="none" w:sz="0" w:space="0" w:color="auto"/>
                        <w:bottom w:val="none" w:sz="0" w:space="0" w:color="auto"/>
                        <w:right w:val="none" w:sz="0" w:space="0" w:color="auto"/>
                      </w:divBdr>
                    </w:div>
                  </w:divsChild>
                </w:div>
                <w:div w:id="539898781">
                  <w:marLeft w:val="312"/>
                  <w:marRight w:val="0"/>
                  <w:marTop w:val="312"/>
                  <w:marBottom w:val="312"/>
                  <w:divBdr>
                    <w:top w:val="none" w:sz="0" w:space="0" w:color="auto"/>
                    <w:left w:val="none" w:sz="0" w:space="0" w:color="auto"/>
                    <w:bottom w:val="none" w:sz="0" w:space="0" w:color="auto"/>
                    <w:right w:val="none" w:sz="0" w:space="0" w:color="auto"/>
                  </w:divBdr>
                  <w:divsChild>
                    <w:div w:id="487789917">
                      <w:marLeft w:val="0"/>
                      <w:marRight w:val="0"/>
                      <w:marTop w:val="0"/>
                      <w:marBottom w:val="0"/>
                      <w:divBdr>
                        <w:top w:val="none" w:sz="0" w:space="0" w:color="auto"/>
                        <w:left w:val="none" w:sz="0" w:space="0" w:color="auto"/>
                        <w:bottom w:val="none" w:sz="0" w:space="0" w:color="auto"/>
                        <w:right w:val="none" w:sz="0" w:space="0" w:color="auto"/>
                      </w:divBdr>
                    </w:div>
                  </w:divsChild>
                </w:div>
                <w:div w:id="741755143">
                  <w:marLeft w:val="312"/>
                  <w:marRight w:val="0"/>
                  <w:marTop w:val="312"/>
                  <w:marBottom w:val="312"/>
                  <w:divBdr>
                    <w:top w:val="none" w:sz="0" w:space="0" w:color="auto"/>
                    <w:left w:val="none" w:sz="0" w:space="0" w:color="auto"/>
                    <w:bottom w:val="none" w:sz="0" w:space="0" w:color="auto"/>
                    <w:right w:val="none" w:sz="0" w:space="0" w:color="auto"/>
                  </w:divBdr>
                  <w:divsChild>
                    <w:div w:id="13846881">
                      <w:marLeft w:val="0"/>
                      <w:marRight w:val="0"/>
                      <w:marTop w:val="0"/>
                      <w:marBottom w:val="0"/>
                      <w:divBdr>
                        <w:top w:val="none" w:sz="0" w:space="0" w:color="auto"/>
                        <w:left w:val="none" w:sz="0" w:space="0" w:color="auto"/>
                        <w:bottom w:val="none" w:sz="0" w:space="0" w:color="auto"/>
                        <w:right w:val="none" w:sz="0" w:space="0" w:color="auto"/>
                      </w:divBdr>
                    </w:div>
                  </w:divsChild>
                </w:div>
                <w:div w:id="760640492">
                  <w:marLeft w:val="312"/>
                  <w:marRight w:val="0"/>
                  <w:marTop w:val="312"/>
                  <w:marBottom w:val="312"/>
                  <w:divBdr>
                    <w:top w:val="none" w:sz="0" w:space="0" w:color="auto"/>
                    <w:left w:val="none" w:sz="0" w:space="0" w:color="auto"/>
                    <w:bottom w:val="none" w:sz="0" w:space="0" w:color="auto"/>
                    <w:right w:val="none" w:sz="0" w:space="0" w:color="auto"/>
                  </w:divBdr>
                  <w:divsChild>
                    <w:div w:id="862204702">
                      <w:marLeft w:val="0"/>
                      <w:marRight w:val="0"/>
                      <w:marTop w:val="0"/>
                      <w:marBottom w:val="0"/>
                      <w:divBdr>
                        <w:top w:val="none" w:sz="0" w:space="0" w:color="auto"/>
                        <w:left w:val="none" w:sz="0" w:space="0" w:color="auto"/>
                        <w:bottom w:val="none" w:sz="0" w:space="0" w:color="auto"/>
                        <w:right w:val="none" w:sz="0" w:space="0" w:color="auto"/>
                      </w:divBdr>
                    </w:div>
                  </w:divsChild>
                </w:div>
                <w:div w:id="802693931">
                  <w:marLeft w:val="312"/>
                  <w:marRight w:val="0"/>
                  <w:marTop w:val="312"/>
                  <w:marBottom w:val="312"/>
                  <w:divBdr>
                    <w:top w:val="none" w:sz="0" w:space="0" w:color="auto"/>
                    <w:left w:val="none" w:sz="0" w:space="0" w:color="auto"/>
                    <w:bottom w:val="none" w:sz="0" w:space="0" w:color="auto"/>
                    <w:right w:val="none" w:sz="0" w:space="0" w:color="auto"/>
                  </w:divBdr>
                  <w:divsChild>
                    <w:div w:id="70778994">
                      <w:marLeft w:val="0"/>
                      <w:marRight w:val="0"/>
                      <w:marTop w:val="0"/>
                      <w:marBottom w:val="0"/>
                      <w:divBdr>
                        <w:top w:val="none" w:sz="0" w:space="0" w:color="auto"/>
                        <w:left w:val="none" w:sz="0" w:space="0" w:color="auto"/>
                        <w:bottom w:val="none" w:sz="0" w:space="0" w:color="auto"/>
                        <w:right w:val="none" w:sz="0" w:space="0" w:color="auto"/>
                      </w:divBdr>
                    </w:div>
                  </w:divsChild>
                </w:div>
                <w:div w:id="1100024729">
                  <w:marLeft w:val="312"/>
                  <w:marRight w:val="0"/>
                  <w:marTop w:val="312"/>
                  <w:marBottom w:val="312"/>
                  <w:divBdr>
                    <w:top w:val="none" w:sz="0" w:space="0" w:color="auto"/>
                    <w:left w:val="none" w:sz="0" w:space="0" w:color="auto"/>
                    <w:bottom w:val="none" w:sz="0" w:space="0" w:color="auto"/>
                    <w:right w:val="none" w:sz="0" w:space="0" w:color="auto"/>
                  </w:divBdr>
                  <w:divsChild>
                    <w:div w:id="548036406">
                      <w:marLeft w:val="0"/>
                      <w:marRight w:val="0"/>
                      <w:marTop w:val="0"/>
                      <w:marBottom w:val="0"/>
                      <w:divBdr>
                        <w:top w:val="none" w:sz="0" w:space="0" w:color="auto"/>
                        <w:left w:val="none" w:sz="0" w:space="0" w:color="auto"/>
                        <w:bottom w:val="none" w:sz="0" w:space="0" w:color="auto"/>
                        <w:right w:val="none" w:sz="0" w:space="0" w:color="auto"/>
                      </w:divBdr>
                    </w:div>
                  </w:divsChild>
                </w:div>
                <w:div w:id="1170565394">
                  <w:marLeft w:val="312"/>
                  <w:marRight w:val="0"/>
                  <w:marTop w:val="312"/>
                  <w:marBottom w:val="312"/>
                  <w:divBdr>
                    <w:top w:val="none" w:sz="0" w:space="0" w:color="auto"/>
                    <w:left w:val="none" w:sz="0" w:space="0" w:color="auto"/>
                    <w:bottom w:val="none" w:sz="0" w:space="0" w:color="auto"/>
                    <w:right w:val="none" w:sz="0" w:space="0" w:color="auto"/>
                  </w:divBdr>
                  <w:divsChild>
                    <w:div w:id="635569738">
                      <w:marLeft w:val="0"/>
                      <w:marRight w:val="0"/>
                      <w:marTop w:val="0"/>
                      <w:marBottom w:val="0"/>
                      <w:divBdr>
                        <w:top w:val="none" w:sz="0" w:space="0" w:color="auto"/>
                        <w:left w:val="none" w:sz="0" w:space="0" w:color="auto"/>
                        <w:bottom w:val="none" w:sz="0" w:space="0" w:color="auto"/>
                        <w:right w:val="none" w:sz="0" w:space="0" w:color="auto"/>
                      </w:divBdr>
                    </w:div>
                  </w:divsChild>
                </w:div>
                <w:div w:id="1284849173">
                  <w:marLeft w:val="312"/>
                  <w:marRight w:val="0"/>
                  <w:marTop w:val="312"/>
                  <w:marBottom w:val="312"/>
                  <w:divBdr>
                    <w:top w:val="none" w:sz="0" w:space="0" w:color="auto"/>
                    <w:left w:val="none" w:sz="0" w:space="0" w:color="auto"/>
                    <w:bottom w:val="none" w:sz="0" w:space="0" w:color="auto"/>
                    <w:right w:val="none" w:sz="0" w:space="0" w:color="auto"/>
                  </w:divBdr>
                  <w:divsChild>
                    <w:div w:id="1958246987">
                      <w:marLeft w:val="0"/>
                      <w:marRight w:val="0"/>
                      <w:marTop w:val="0"/>
                      <w:marBottom w:val="0"/>
                      <w:divBdr>
                        <w:top w:val="none" w:sz="0" w:space="0" w:color="auto"/>
                        <w:left w:val="none" w:sz="0" w:space="0" w:color="auto"/>
                        <w:bottom w:val="none" w:sz="0" w:space="0" w:color="auto"/>
                        <w:right w:val="none" w:sz="0" w:space="0" w:color="auto"/>
                      </w:divBdr>
                    </w:div>
                  </w:divsChild>
                </w:div>
                <w:div w:id="1314018475">
                  <w:marLeft w:val="0"/>
                  <w:marRight w:val="0"/>
                  <w:marTop w:val="120"/>
                  <w:marBottom w:val="120"/>
                  <w:divBdr>
                    <w:top w:val="none" w:sz="0" w:space="0" w:color="auto"/>
                    <w:left w:val="none" w:sz="0" w:space="0" w:color="auto"/>
                    <w:bottom w:val="none" w:sz="0" w:space="0" w:color="auto"/>
                    <w:right w:val="none" w:sz="0" w:space="0" w:color="auto"/>
                  </w:divBdr>
                </w:div>
                <w:div w:id="1402830507">
                  <w:marLeft w:val="312"/>
                  <w:marRight w:val="0"/>
                  <w:marTop w:val="312"/>
                  <w:marBottom w:val="312"/>
                  <w:divBdr>
                    <w:top w:val="none" w:sz="0" w:space="0" w:color="auto"/>
                    <w:left w:val="none" w:sz="0" w:space="0" w:color="auto"/>
                    <w:bottom w:val="none" w:sz="0" w:space="0" w:color="auto"/>
                    <w:right w:val="none" w:sz="0" w:space="0" w:color="auto"/>
                  </w:divBdr>
                  <w:divsChild>
                    <w:div w:id="69930994">
                      <w:marLeft w:val="0"/>
                      <w:marRight w:val="0"/>
                      <w:marTop w:val="0"/>
                      <w:marBottom w:val="0"/>
                      <w:divBdr>
                        <w:top w:val="none" w:sz="0" w:space="0" w:color="auto"/>
                        <w:left w:val="none" w:sz="0" w:space="0" w:color="auto"/>
                        <w:bottom w:val="none" w:sz="0" w:space="0" w:color="auto"/>
                        <w:right w:val="none" w:sz="0" w:space="0" w:color="auto"/>
                      </w:divBdr>
                    </w:div>
                  </w:divsChild>
                </w:div>
                <w:div w:id="1428188077">
                  <w:marLeft w:val="312"/>
                  <w:marRight w:val="0"/>
                  <w:marTop w:val="312"/>
                  <w:marBottom w:val="312"/>
                  <w:divBdr>
                    <w:top w:val="none" w:sz="0" w:space="0" w:color="auto"/>
                    <w:left w:val="none" w:sz="0" w:space="0" w:color="auto"/>
                    <w:bottom w:val="none" w:sz="0" w:space="0" w:color="auto"/>
                    <w:right w:val="none" w:sz="0" w:space="0" w:color="auto"/>
                  </w:divBdr>
                  <w:divsChild>
                    <w:div w:id="477456533">
                      <w:marLeft w:val="0"/>
                      <w:marRight w:val="0"/>
                      <w:marTop w:val="0"/>
                      <w:marBottom w:val="0"/>
                      <w:divBdr>
                        <w:top w:val="none" w:sz="0" w:space="0" w:color="auto"/>
                        <w:left w:val="none" w:sz="0" w:space="0" w:color="auto"/>
                        <w:bottom w:val="none" w:sz="0" w:space="0" w:color="auto"/>
                        <w:right w:val="none" w:sz="0" w:space="0" w:color="auto"/>
                      </w:divBdr>
                    </w:div>
                  </w:divsChild>
                </w:div>
                <w:div w:id="1687053131">
                  <w:marLeft w:val="312"/>
                  <w:marRight w:val="0"/>
                  <w:marTop w:val="312"/>
                  <w:marBottom w:val="312"/>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 w:id="1697077825">
                  <w:marLeft w:val="312"/>
                  <w:marRight w:val="0"/>
                  <w:marTop w:val="312"/>
                  <w:marBottom w:val="312"/>
                  <w:divBdr>
                    <w:top w:val="none" w:sz="0" w:space="0" w:color="auto"/>
                    <w:left w:val="none" w:sz="0" w:space="0" w:color="auto"/>
                    <w:bottom w:val="none" w:sz="0" w:space="0" w:color="auto"/>
                    <w:right w:val="none" w:sz="0" w:space="0" w:color="auto"/>
                  </w:divBdr>
                  <w:divsChild>
                    <w:div w:id="1109012035">
                      <w:marLeft w:val="0"/>
                      <w:marRight w:val="0"/>
                      <w:marTop w:val="0"/>
                      <w:marBottom w:val="0"/>
                      <w:divBdr>
                        <w:top w:val="none" w:sz="0" w:space="0" w:color="auto"/>
                        <w:left w:val="none" w:sz="0" w:space="0" w:color="auto"/>
                        <w:bottom w:val="none" w:sz="0" w:space="0" w:color="auto"/>
                        <w:right w:val="none" w:sz="0" w:space="0" w:color="auto"/>
                      </w:divBdr>
                    </w:div>
                  </w:divsChild>
                </w:div>
                <w:div w:id="1714622102">
                  <w:marLeft w:val="312"/>
                  <w:marRight w:val="0"/>
                  <w:marTop w:val="312"/>
                  <w:marBottom w:val="312"/>
                  <w:divBdr>
                    <w:top w:val="none" w:sz="0" w:space="0" w:color="auto"/>
                    <w:left w:val="none" w:sz="0" w:space="0" w:color="auto"/>
                    <w:bottom w:val="none" w:sz="0" w:space="0" w:color="auto"/>
                    <w:right w:val="none" w:sz="0" w:space="0" w:color="auto"/>
                  </w:divBdr>
                  <w:divsChild>
                    <w:div w:id="907888394">
                      <w:marLeft w:val="0"/>
                      <w:marRight w:val="0"/>
                      <w:marTop w:val="0"/>
                      <w:marBottom w:val="0"/>
                      <w:divBdr>
                        <w:top w:val="none" w:sz="0" w:space="0" w:color="auto"/>
                        <w:left w:val="none" w:sz="0" w:space="0" w:color="auto"/>
                        <w:bottom w:val="none" w:sz="0" w:space="0" w:color="auto"/>
                        <w:right w:val="none" w:sz="0" w:space="0" w:color="auto"/>
                      </w:divBdr>
                    </w:div>
                  </w:divsChild>
                </w:div>
                <w:div w:id="1830780836">
                  <w:marLeft w:val="312"/>
                  <w:marRight w:val="0"/>
                  <w:marTop w:val="312"/>
                  <w:marBottom w:val="312"/>
                  <w:divBdr>
                    <w:top w:val="none" w:sz="0" w:space="0" w:color="auto"/>
                    <w:left w:val="none" w:sz="0" w:space="0" w:color="auto"/>
                    <w:bottom w:val="none" w:sz="0" w:space="0" w:color="auto"/>
                    <w:right w:val="none" w:sz="0" w:space="0" w:color="auto"/>
                  </w:divBdr>
                  <w:divsChild>
                    <w:div w:id="1596937341">
                      <w:marLeft w:val="0"/>
                      <w:marRight w:val="0"/>
                      <w:marTop w:val="0"/>
                      <w:marBottom w:val="0"/>
                      <w:divBdr>
                        <w:top w:val="none" w:sz="0" w:space="0" w:color="auto"/>
                        <w:left w:val="none" w:sz="0" w:space="0" w:color="auto"/>
                        <w:bottom w:val="none" w:sz="0" w:space="0" w:color="auto"/>
                        <w:right w:val="none" w:sz="0" w:space="0" w:color="auto"/>
                      </w:divBdr>
                    </w:div>
                  </w:divsChild>
                </w:div>
                <w:div w:id="1873299688">
                  <w:marLeft w:val="312"/>
                  <w:marRight w:val="0"/>
                  <w:marTop w:val="312"/>
                  <w:marBottom w:val="312"/>
                  <w:divBdr>
                    <w:top w:val="none" w:sz="0" w:space="0" w:color="auto"/>
                    <w:left w:val="none" w:sz="0" w:space="0" w:color="auto"/>
                    <w:bottom w:val="none" w:sz="0" w:space="0" w:color="auto"/>
                    <w:right w:val="none" w:sz="0" w:space="0" w:color="auto"/>
                  </w:divBdr>
                  <w:divsChild>
                    <w:div w:id="1970360218">
                      <w:marLeft w:val="0"/>
                      <w:marRight w:val="0"/>
                      <w:marTop w:val="0"/>
                      <w:marBottom w:val="0"/>
                      <w:divBdr>
                        <w:top w:val="none" w:sz="0" w:space="0" w:color="auto"/>
                        <w:left w:val="none" w:sz="0" w:space="0" w:color="auto"/>
                        <w:bottom w:val="none" w:sz="0" w:space="0" w:color="auto"/>
                        <w:right w:val="none" w:sz="0" w:space="0" w:color="auto"/>
                      </w:divBdr>
                    </w:div>
                  </w:divsChild>
                </w:div>
                <w:div w:id="1879778408">
                  <w:marLeft w:val="312"/>
                  <w:marRight w:val="0"/>
                  <w:marTop w:val="312"/>
                  <w:marBottom w:val="312"/>
                  <w:divBdr>
                    <w:top w:val="none" w:sz="0" w:space="0" w:color="auto"/>
                    <w:left w:val="none" w:sz="0" w:space="0" w:color="auto"/>
                    <w:bottom w:val="none" w:sz="0" w:space="0" w:color="auto"/>
                    <w:right w:val="none" w:sz="0" w:space="0" w:color="auto"/>
                  </w:divBdr>
                  <w:divsChild>
                    <w:div w:id="1233201081">
                      <w:marLeft w:val="0"/>
                      <w:marRight w:val="0"/>
                      <w:marTop w:val="0"/>
                      <w:marBottom w:val="0"/>
                      <w:divBdr>
                        <w:top w:val="none" w:sz="0" w:space="0" w:color="auto"/>
                        <w:left w:val="none" w:sz="0" w:space="0" w:color="auto"/>
                        <w:bottom w:val="none" w:sz="0" w:space="0" w:color="auto"/>
                        <w:right w:val="none" w:sz="0" w:space="0" w:color="auto"/>
                      </w:divBdr>
                    </w:div>
                  </w:divsChild>
                </w:div>
                <w:div w:id="1932540976">
                  <w:marLeft w:val="312"/>
                  <w:marRight w:val="0"/>
                  <w:marTop w:val="312"/>
                  <w:marBottom w:val="312"/>
                  <w:divBdr>
                    <w:top w:val="none" w:sz="0" w:space="0" w:color="auto"/>
                    <w:left w:val="none" w:sz="0" w:space="0" w:color="auto"/>
                    <w:bottom w:val="none" w:sz="0" w:space="0" w:color="auto"/>
                    <w:right w:val="none" w:sz="0" w:space="0" w:color="auto"/>
                  </w:divBdr>
                  <w:divsChild>
                    <w:div w:id="721831333">
                      <w:marLeft w:val="0"/>
                      <w:marRight w:val="0"/>
                      <w:marTop w:val="0"/>
                      <w:marBottom w:val="0"/>
                      <w:divBdr>
                        <w:top w:val="none" w:sz="0" w:space="0" w:color="auto"/>
                        <w:left w:val="none" w:sz="0" w:space="0" w:color="auto"/>
                        <w:bottom w:val="none" w:sz="0" w:space="0" w:color="auto"/>
                        <w:right w:val="none" w:sz="0" w:space="0" w:color="auto"/>
                      </w:divBdr>
                    </w:div>
                  </w:divsChild>
                </w:div>
                <w:div w:id="2072072568">
                  <w:marLeft w:val="312"/>
                  <w:marRight w:val="0"/>
                  <w:marTop w:val="312"/>
                  <w:marBottom w:val="312"/>
                  <w:divBdr>
                    <w:top w:val="none" w:sz="0" w:space="0" w:color="auto"/>
                    <w:left w:val="none" w:sz="0" w:space="0" w:color="auto"/>
                    <w:bottom w:val="none" w:sz="0" w:space="0" w:color="auto"/>
                    <w:right w:val="none" w:sz="0" w:space="0" w:color="auto"/>
                  </w:divBdr>
                  <w:divsChild>
                    <w:div w:id="119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066">
              <w:marLeft w:val="0"/>
              <w:marRight w:val="0"/>
              <w:marTop w:val="0"/>
              <w:marBottom w:val="0"/>
              <w:divBdr>
                <w:top w:val="none" w:sz="0" w:space="0" w:color="auto"/>
                <w:left w:val="none" w:sz="0" w:space="0" w:color="auto"/>
                <w:bottom w:val="none" w:sz="0" w:space="0" w:color="auto"/>
                <w:right w:val="none" w:sz="0" w:space="0" w:color="auto"/>
              </w:divBdr>
              <w:divsChild>
                <w:div w:id="550312998">
                  <w:marLeft w:val="0"/>
                  <w:marRight w:val="0"/>
                  <w:marTop w:val="120"/>
                  <w:marBottom w:val="120"/>
                  <w:divBdr>
                    <w:top w:val="none" w:sz="0" w:space="0" w:color="auto"/>
                    <w:left w:val="none" w:sz="0" w:space="0" w:color="auto"/>
                    <w:bottom w:val="none" w:sz="0" w:space="0" w:color="auto"/>
                    <w:right w:val="none" w:sz="0" w:space="0" w:color="auto"/>
                  </w:divBdr>
                </w:div>
                <w:div w:id="1459031831">
                  <w:marLeft w:val="0"/>
                  <w:marRight w:val="0"/>
                  <w:marTop w:val="0"/>
                  <w:marBottom w:val="0"/>
                  <w:divBdr>
                    <w:top w:val="none" w:sz="0" w:space="0" w:color="auto"/>
                    <w:left w:val="none" w:sz="0" w:space="0" w:color="auto"/>
                    <w:bottom w:val="none" w:sz="0" w:space="0" w:color="auto"/>
                    <w:right w:val="none" w:sz="0" w:space="0" w:color="auto"/>
                  </w:divBdr>
                  <w:divsChild>
                    <w:div w:id="1886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8409">
          <w:marLeft w:val="0"/>
          <w:marRight w:val="0"/>
          <w:marTop w:val="0"/>
          <w:marBottom w:val="0"/>
          <w:divBdr>
            <w:top w:val="none" w:sz="0" w:space="0" w:color="auto"/>
            <w:left w:val="none" w:sz="0" w:space="0" w:color="auto"/>
            <w:bottom w:val="none" w:sz="0" w:space="0" w:color="auto"/>
            <w:right w:val="none" w:sz="0" w:space="0" w:color="auto"/>
          </w:divBdr>
        </w:div>
        <w:div w:id="1689454052">
          <w:marLeft w:val="0"/>
          <w:marRight w:val="0"/>
          <w:marTop w:val="0"/>
          <w:marBottom w:val="0"/>
          <w:divBdr>
            <w:top w:val="none" w:sz="0" w:space="0" w:color="auto"/>
            <w:left w:val="none" w:sz="0" w:space="0" w:color="auto"/>
            <w:bottom w:val="none" w:sz="0" w:space="0" w:color="auto"/>
            <w:right w:val="none" w:sz="0" w:space="0" w:color="auto"/>
          </w:divBdr>
          <w:divsChild>
            <w:div w:id="807674537">
              <w:marLeft w:val="0"/>
              <w:marRight w:val="0"/>
              <w:marTop w:val="0"/>
              <w:marBottom w:val="0"/>
              <w:divBdr>
                <w:top w:val="single" w:sz="6" w:space="6" w:color="DADBDB"/>
                <w:left w:val="none" w:sz="0" w:space="0" w:color="auto"/>
                <w:bottom w:val="single" w:sz="6" w:space="6" w:color="DADBDB"/>
                <w:right w:val="none" w:sz="0" w:space="0" w:color="auto"/>
              </w:divBdr>
              <w:divsChild>
                <w:div w:id="370346184">
                  <w:marLeft w:val="0"/>
                  <w:marRight w:val="0"/>
                  <w:marTop w:val="0"/>
                  <w:marBottom w:val="0"/>
                  <w:divBdr>
                    <w:top w:val="none" w:sz="0" w:space="0" w:color="auto"/>
                    <w:left w:val="none" w:sz="0" w:space="0" w:color="auto"/>
                    <w:bottom w:val="none" w:sz="0" w:space="0" w:color="auto"/>
                    <w:right w:val="none" w:sz="0" w:space="0" w:color="auto"/>
                  </w:divBdr>
                  <w:divsChild>
                    <w:div w:id="214052371">
                      <w:marLeft w:val="0"/>
                      <w:marRight w:val="0"/>
                      <w:marTop w:val="120"/>
                      <w:marBottom w:val="120"/>
                      <w:divBdr>
                        <w:top w:val="none" w:sz="0" w:space="0" w:color="auto"/>
                        <w:left w:val="none" w:sz="0" w:space="0" w:color="auto"/>
                        <w:bottom w:val="none" w:sz="0" w:space="0" w:color="auto"/>
                        <w:right w:val="none" w:sz="0" w:space="0" w:color="auto"/>
                      </w:divBdr>
                    </w:div>
                  </w:divsChild>
                </w:div>
                <w:div w:id="893732192">
                  <w:marLeft w:val="0"/>
                  <w:marRight w:val="0"/>
                  <w:marTop w:val="0"/>
                  <w:marBottom w:val="0"/>
                  <w:divBdr>
                    <w:top w:val="none" w:sz="0" w:space="0" w:color="auto"/>
                    <w:left w:val="none" w:sz="0" w:space="0" w:color="auto"/>
                    <w:bottom w:val="none" w:sz="0" w:space="0" w:color="auto"/>
                    <w:right w:val="none" w:sz="0" w:space="0" w:color="auto"/>
                  </w:divBdr>
                  <w:divsChild>
                    <w:div w:id="2109764097">
                      <w:marLeft w:val="0"/>
                      <w:marRight w:val="0"/>
                      <w:marTop w:val="120"/>
                      <w:marBottom w:val="120"/>
                      <w:divBdr>
                        <w:top w:val="none" w:sz="0" w:space="0" w:color="auto"/>
                        <w:left w:val="none" w:sz="0" w:space="0" w:color="auto"/>
                        <w:bottom w:val="none" w:sz="0" w:space="0" w:color="auto"/>
                        <w:right w:val="none" w:sz="0" w:space="0" w:color="auto"/>
                      </w:divBdr>
                    </w:div>
                  </w:divsChild>
                </w:div>
                <w:div w:id="994066840">
                  <w:marLeft w:val="0"/>
                  <w:marRight w:val="0"/>
                  <w:marTop w:val="0"/>
                  <w:marBottom w:val="0"/>
                  <w:divBdr>
                    <w:top w:val="none" w:sz="0" w:space="0" w:color="auto"/>
                    <w:left w:val="none" w:sz="0" w:space="0" w:color="auto"/>
                    <w:bottom w:val="none" w:sz="0" w:space="0" w:color="auto"/>
                    <w:right w:val="none" w:sz="0" w:space="0" w:color="auto"/>
                  </w:divBdr>
                  <w:divsChild>
                    <w:div w:id="157429434">
                      <w:marLeft w:val="0"/>
                      <w:marRight w:val="0"/>
                      <w:marTop w:val="120"/>
                      <w:marBottom w:val="120"/>
                      <w:divBdr>
                        <w:top w:val="none" w:sz="0" w:space="0" w:color="auto"/>
                        <w:left w:val="none" w:sz="0" w:space="0" w:color="auto"/>
                        <w:bottom w:val="none" w:sz="0" w:space="0" w:color="auto"/>
                        <w:right w:val="none" w:sz="0" w:space="0" w:color="auto"/>
                      </w:divBdr>
                    </w:div>
                  </w:divsChild>
                </w:div>
                <w:div w:id="1401247664">
                  <w:marLeft w:val="0"/>
                  <w:marRight w:val="0"/>
                  <w:marTop w:val="0"/>
                  <w:marBottom w:val="0"/>
                  <w:divBdr>
                    <w:top w:val="none" w:sz="0" w:space="0" w:color="auto"/>
                    <w:left w:val="none" w:sz="0" w:space="0" w:color="auto"/>
                    <w:bottom w:val="none" w:sz="0" w:space="0" w:color="auto"/>
                    <w:right w:val="none" w:sz="0" w:space="0" w:color="auto"/>
                  </w:divBdr>
                  <w:divsChild>
                    <w:div w:id="1625577924">
                      <w:marLeft w:val="0"/>
                      <w:marRight w:val="0"/>
                      <w:marTop w:val="120"/>
                      <w:marBottom w:val="120"/>
                      <w:divBdr>
                        <w:top w:val="none" w:sz="0" w:space="0" w:color="auto"/>
                        <w:left w:val="none" w:sz="0" w:space="0" w:color="auto"/>
                        <w:bottom w:val="none" w:sz="0" w:space="0" w:color="auto"/>
                        <w:right w:val="none" w:sz="0" w:space="0" w:color="auto"/>
                      </w:divBdr>
                    </w:div>
                  </w:divsChild>
                </w:div>
                <w:div w:id="2115857882">
                  <w:marLeft w:val="0"/>
                  <w:marRight w:val="0"/>
                  <w:marTop w:val="120"/>
                  <w:marBottom w:val="120"/>
                  <w:divBdr>
                    <w:top w:val="none" w:sz="0" w:space="0" w:color="auto"/>
                    <w:left w:val="none" w:sz="0" w:space="0" w:color="auto"/>
                    <w:bottom w:val="none" w:sz="0" w:space="0" w:color="auto"/>
                    <w:right w:val="none" w:sz="0" w:space="0" w:color="auto"/>
                  </w:divBdr>
                </w:div>
              </w:divsChild>
            </w:div>
            <w:div w:id="883180792">
              <w:marLeft w:val="0"/>
              <w:marRight w:val="0"/>
              <w:marTop w:val="0"/>
              <w:marBottom w:val="0"/>
              <w:divBdr>
                <w:top w:val="none" w:sz="0" w:space="0" w:color="auto"/>
                <w:left w:val="none" w:sz="0" w:space="0" w:color="auto"/>
                <w:bottom w:val="none" w:sz="0" w:space="0" w:color="auto"/>
                <w:right w:val="none" w:sz="0" w:space="0" w:color="auto"/>
              </w:divBdr>
              <w:divsChild>
                <w:div w:id="267784925">
                  <w:marLeft w:val="0"/>
                  <w:marRight w:val="0"/>
                  <w:marTop w:val="0"/>
                  <w:marBottom w:val="0"/>
                  <w:divBdr>
                    <w:top w:val="none" w:sz="0" w:space="0" w:color="auto"/>
                    <w:left w:val="none" w:sz="0" w:space="0" w:color="auto"/>
                    <w:bottom w:val="none" w:sz="0" w:space="0" w:color="auto"/>
                    <w:right w:val="none" w:sz="0" w:space="0" w:color="auto"/>
                  </w:divBdr>
                </w:div>
                <w:div w:id="608241689">
                  <w:marLeft w:val="0"/>
                  <w:marRight w:val="0"/>
                  <w:marTop w:val="0"/>
                  <w:marBottom w:val="0"/>
                  <w:divBdr>
                    <w:top w:val="none" w:sz="0" w:space="0" w:color="auto"/>
                    <w:left w:val="none" w:sz="0" w:space="0" w:color="auto"/>
                    <w:bottom w:val="none" w:sz="0" w:space="0" w:color="auto"/>
                    <w:right w:val="none" w:sz="0" w:space="0" w:color="auto"/>
                  </w:divBdr>
                </w:div>
                <w:div w:id="644822049">
                  <w:marLeft w:val="0"/>
                  <w:marRight w:val="0"/>
                  <w:marTop w:val="0"/>
                  <w:marBottom w:val="0"/>
                  <w:divBdr>
                    <w:top w:val="none" w:sz="0" w:space="0" w:color="auto"/>
                    <w:left w:val="none" w:sz="0" w:space="0" w:color="auto"/>
                    <w:bottom w:val="none" w:sz="0" w:space="0" w:color="auto"/>
                    <w:right w:val="none" w:sz="0" w:space="0" w:color="auto"/>
                  </w:divBdr>
                </w:div>
                <w:div w:id="1028530451">
                  <w:marLeft w:val="0"/>
                  <w:marRight w:val="0"/>
                  <w:marTop w:val="0"/>
                  <w:marBottom w:val="0"/>
                  <w:divBdr>
                    <w:top w:val="none" w:sz="0" w:space="0" w:color="auto"/>
                    <w:left w:val="none" w:sz="0" w:space="0" w:color="auto"/>
                    <w:bottom w:val="none" w:sz="0" w:space="0" w:color="auto"/>
                    <w:right w:val="none" w:sz="0" w:space="0" w:color="auto"/>
                  </w:divBdr>
                </w:div>
                <w:div w:id="1610241951">
                  <w:marLeft w:val="0"/>
                  <w:marRight w:val="0"/>
                  <w:marTop w:val="0"/>
                  <w:marBottom w:val="0"/>
                  <w:divBdr>
                    <w:top w:val="none" w:sz="0" w:space="0" w:color="auto"/>
                    <w:left w:val="none" w:sz="0" w:space="0" w:color="auto"/>
                    <w:bottom w:val="none" w:sz="0" w:space="0" w:color="auto"/>
                    <w:right w:val="none" w:sz="0" w:space="0" w:color="auto"/>
                  </w:divBdr>
                </w:div>
                <w:div w:id="2085375897">
                  <w:marLeft w:val="0"/>
                  <w:marRight w:val="0"/>
                  <w:marTop w:val="0"/>
                  <w:marBottom w:val="0"/>
                  <w:divBdr>
                    <w:top w:val="none" w:sz="0" w:space="0" w:color="auto"/>
                    <w:left w:val="none" w:sz="0" w:space="0" w:color="auto"/>
                    <w:bottom w:val="none" w:sz="0" w:space="0" w:color="auto"/>
                    <w:right w:val="none" w:sz="0" w:space="0" w:color="auto"/>
                  </w:divBdr>
                </w:div>
              </w:divsChild>
            </w:div>
            <w:div w:id="1580169794">
              <w:marLeft w:val="0"/>
              <w:marRight w:val="0"/>
              <w:marTop w:val="0"/>
              <w:marBottom w:val="0"/>
              <w:divBdr>
                <w:top w:val="none" w:sz="0" w:space="0" w:color="auto"/>
                <w:left w:val="none" w:sz="0" w:space="0" w:color="auto"/>
                <w:bottom w:val="none" w:sz="0" w:space="0" w:color="auto"/>
                <w:right w:val="none" w:sz="0" w:space="0" w:color="auto"/>
              </w:divBdr>
              <w:divsChild>
                <w:div w:id="375859302">
                  <w:marLeft w:val="300"/>
                  <w:marRight w:val="0"/>
                  <w:marTop w:val="0"/>
                  <w:marBottom w:val="0"/>
                  <w:divBdr>
                    <w:top w:val="none" w:sz="0" w:space="0" w:color="auto"/>
                    <w:left w:val="none" w:sz="0" w:space="0" w:color="auto"/>
                    <w:bottom w:val="none" w:sz="0" w:space="0" w:color="auto"/>
                    <w:right w:val="none" w:sz="0" w:space="0" w:color="auto"/>
                  </w:divBdr>
                </w:div>
                <w:div w:id="720862224">
                  <w:marLeft w:val="300"/>
                  <w:marRight w:val="0"/>
                  <w:marTop w:val="0"/>
                  <w:marBottom w:val="0"/>
                  <w:divBdr>
                    <w:top w:val="none" w:sz="0" w:space="0" w:color="auto"/>
                    <w:left w:val="none" w:sz="0" w:space="0" w:color="auto"/>
                    <w:bottom w:val="none" w:sz="0" w:space="0" w:color="auto"/>
                    <w:right w:val="none" w:sz="0" w:space="0" w:color="auto"/>
                  </w:divBdr>
                </w:div>
                <w:div w:id="738328795">
                  <w:marLeft w:val="300"/>
                  <w:marRight w:val="0"/>
                  <w:marTop w:val="0"/>
                  <w:marBottom w:val="0"/>
                  <w:divBdr>
                    <w:top w:val="none" w:sz="0" w:space="0" w:color="auto"/>
                    <w:left w:val="none" w:sz="0" w:space="0" w:color="auto"/>
                    <w:bottom w:val="none" w:sz="0" w:space="0" w:color="auto"/>
                    <w:right w:val="none" w:sz="0" w:space="0" w:color="auto"/>
                  </w:divBdr>
                </w:div>
                <w:div w:id="1328483406">
                  <w:marLeft w:val="0"/>
                  <w:marRight w:val="0"/>
                  <w:marTop w:val="120"/>
                  <w:marBottom w:val="120"/>
                  <w:divBdr>
                    <w:top w:val="none" w:sz="0" w:space="0" w:color="auto"/>
                    <w:left w:val="none" w:sz="0" w:space="0" w:color="auto"/>
                    <w:bottom w:val="none" w:sz="0" w:space="0" w:color="auto"/>
                    <w:right w:val="none" w:sz="0" w:space="0" w:color="auto"/>
                  </w:divBdr>
                </w:div>
                <w:div w:id="1762677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1D5B-52A8-461E-ABA0-7865936B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5707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dc:creator>
  <cp:keywords/>
  <dc:description/>
  <cp:lastModifiedBy>粟井　和夫</cp:lastModifiedBy>
  <cp:revision>2</cp:revision>
  <cp:lastPrinted>2020-09-21T10:46:00Z</cp:lastPrinted>
  <dcterms:created xsi:type="dcterms:W3CDTF">2020-10-28T23:59:00Z</dcterms:created>
  <dcterms:modified xsi:type="dcterms:W3CDTF">2020-10-28T23:59:00Z</dcterms:modified>
</cp:coreProperties>
</file>